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rFonts w:ascii="Times New Roman" w:hAnsi="Times New Roman" w:eastAsia="仿宋_GB2312"/>
          <w:sz w:val="32"/>
          <w:szCs w:val="32"/>
        </w:rPr>
      </w:pPr>
      <w:r>
        <w:rPr>
          <w:rStyle w:val="7"/>
          <w:rFonts w:ascii="Times New Roman" w:hAnsi="Times New Roman" w:eastAsia="仿宋_GB2312"/>
          <w:sz w:val="32"/>
          <w:szCs w:val="32"/>
        </w:rPr>
        <w:t>附件1：</w:t>
      </w:r>
    </w:p>
    <w:p>
      <w:pPr>
        <w:rPr>
          <w:rStyle w:val="7"/>
          <w:rFonts w:ascii="Times New Roman" w:hAnsi="Times New Roman" w:eastAsia="仿宋_GB2312"/>
          <w:sz w:val="32"/>
          <w:szCs w:val="32"/>
        </w:rPr>
      </w:pPr>
    </w:p>
    <w:p>
      <w:pPr>
        <w:jc w:val="center"/>
        <w:rPr>
          <w:rStyle w:val="7"/>
          <w:rFonts w:hint="default" w:ascii="Times New Roman" w:hAnsi="Times New Roman" w:eastAsia="黑体"/>
          <w:sz w:val="36"/>
          <w:szCs w:val="32"/>
          <w:lang w:val="en-US" w:eastAsia="zh-CN"/>
        </w:rPr>
      </w:pPr>
      <w:r>
        <w:rPr>
          <w:rStyle w:val="7"/>
          <w:rFonts w:hint="eastAsia" w:ascii="Times New Roman" w:hAnsi="Times New Roman" w:eastAsia="黑体"/>
          <w:sz w:val="36"/>
          <w:szCs w:val="32"/>
          <w:lang w:val="en-US" w:eastAsia="zh-CN"/>
        </w:rPr>
        <w:t>2023年江苏互联网企业综合实力研究</w:t>
      </w:r>
    </w:p>
    <w:p>
      <w:pPr>
        <w:jc w:val="center"/>
        <w:rPr>
          <w:rStyle w:val="7"/>
          <w:rFonts w:ascii="Times New Roman" w:hAnsi="Times New Roman" w:eastAsia="黑体"/>
          <w:sz w:val="36"/>
          <w:szCs w:val="32"/>
        </w:rPr>
      </w:pPr>
      <w:r>
        <w:rPr>
          <w:rStyle w:val="7"/>
          <w:rFonts w:hint="eastAsia" w:ascii="Times New Roman" w:hAnsi="Times New Roman" w:eastAsia="黑体"/>
          <w:sz w:val="36"/>
          <w:szCs w:val="32"/>
          <w:lang w:eastAsia="zh-CN"/>
        </w:rPr>
        <w:t>填报</w:t>
      </w:r>
      <w:r>
        <w:rPr>
          <w:rStyle w:val="7"/>
          <w:rFonts w:ascii="Times New Roman" w:hAnsi="Times New Roman" w:eastAsia="黑体"/>
          <w:sz w:val="36"/>
          <w:szCs w:val="32"/>
        </w:rPr>
        <w:t>材料及要求</w:t>
      </w:r>
    </w:p>
    <w:p>
      <w:pPr>
        <w:ind w:firstLine="640" w:firstLineChars="200"/>
        <w:rPr>
          <w:rStyle w:val="7"/>
          <w:rFonts w:ascii="Times New Roman" w:hAnsi="Times New Roman" w:eastAsia="仿宋_GB2312"/>
          <w:sz w:val="32"/>
          <w:szCs w:val="32"/>
        </w:rPr>
      </w:pP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一、</w:t>
      </w:r>
      <w:r>
        <w:rPr>
          <w:rStyle w:val="7"/>
          <w:rFonts w:hint="eastAsia" w:ascii="Times New Roman" w:hAnsi="Times New Roman" w:eastAsia="仿宋_GB2312"/>
          <w:sz w:val="32"/>
          <w:szCs w:val="32"/>
          <w:lang w:val="en-US" w:eastAsia="zh-CN"/>
        </w:rPr>
        <w:t>2023年江苏互联网企业综合实力</w:t>
      </w:r>
      <w:r>
        <w:rPr>
          <w:rStyle w:val="7"/>
          <w:rFonts w:hint="eastAsia" w:ascii="仿宋" w:hAnsi="仿宋" w:eastAsia="仿宋" w:cs="仿宋"/>
          <w:sz w:val="32"/>
          <w:szCs w:val="32"/>
          <w:lang w:eastAsia="zh-CN"/>
        </w:rPr>
        <w:t>填报</w:t>
      </w:r>
      <w:r>
        <w:rPr>
          <w:rStyle w:val="7"/>
          <w:rFonts w:ascii="Times New Roman" w:hAnsi="Times New Roman" w:eastAsia="仿宋_GB2312"/>
          <w:sz w:val="32"/>
          <w:szCs w:val="32"/>
        </w:rPr>
        <w:t>承诺书（附件2），须由法人代表或授权委托人签字，并加盖公章（扫描并存为PDF格式文件）。</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二、</w:t>
      </w:r>
      <w:r>
        <w:rPr>
          <w:rStyle w:val="7"/>
          <w:rFonts w:hint="eastAsia" w:ascii="Times New Roman" w:hAnsi="Times New Roman" w:eastAsia="仿宋_GB2312"/>
          <w:sz w:val="32"/>
          <w:szCs w:val="32"/>
          <w:lang w:val="en-US" w:eastAsia="zh-CN"/>
        </w:rPr>
        <w:t>2023年江苏互联网企业综合实力研究企业</w:t>
      </w:r>
      <w:r>
        <w:rPr>
          <w:rStyle w:val="7"/>
          <w:rFonts w:hint="eastAsia" w:ascii="仿宋" w:hAnsi="仿宋" w:eastAsia="仿宋" w:cs="仿宋"/>
          <w:sz w:val="32"/>
          <w:szCs w:val="32"/>
          <w:lang w:eastAsia="zh-CN"/>
        </w:rPr>
        <w:t>填报</w:t>
      </w:r>
      <w:r>
        <w:rPr>
          <w:rStyle w:val="7"/>
          <w:rFonts w:ascii="Times New Roman" w:hAnsi="Times New Roman" w:eastAsia="仿宋_GB2312"/>
          <w:sz w:val="32"/>
          <w:szCs w:val="32"/>
        </w:rPr>
        <w:t>表（附件3），在电子</w:t>
      </w:r>
      <w:r>
        <w:rPr>
          <w:rStyle w:val="7"/>
          <w:rFonts w:hint="eastAsia" w:ascii="仿宋" w:hAnsi="仿宋" w:eastAsia="仿宋" w:cs="仿宋"/>
          <w:sz w:val="32"/>
          <w:szCs w:val="32"/>
          <w:lang w:eastAsia="zh-CN"/>
        </w:rPr>
        <w:t>填报</w:t>
      </w:r>
      <w:r>
        <w:rPr>
          <w:rStyle w:val="7"/>
          <w:rFonts w:ascii="Times New Roman" w:hAnsi="Times New Roman" w:eastAsia="仿宋_GB2312"/>
          <w:sz w:val="32"/>
          <w:szCs w:val="32"/>
        </w:rPr>
        <w:t>表上进行填写后打印，并在首页和骑缝加盖公章（扫描并存为PDF格式文件）。</w:t>
      </w:r>
      <w:r>
        <w:rPr>
          <w:rStyle w:val="7"/>
          <w:rFonts w:hint="eastAsia" w:ascii="Times New Roman" w:hAnsi="Times New Roman" w:eastAsia="仿宋_GB2312"/>
          <w:b/>
          <w:bCs/>
          <w:sz w:val="32"/>
          <w:szCs w:val="32"/>
          <w:lang w:eastAsia="zh-CN"/>
        </w:rPr>
        <w:t>填报</w:t>
      </w:r>
      <w:r>
        <w:rPr>
          <w:rStyle w:val="7"/>
          <w:rFonts w:ascii="Times New Roman" w:hAnsi="Times New Roman" w:eastAsia="仿宋_GB2312"/>
          <w:b/>
          <w:bCs/>
          <w:sz w:val="32"/>
          <w:szCs w:val="32"/>
        </w:rPr>
        <w:t>时须同时提交可复制内容的DOC版本和扫描版PDF版本</w:t>
      </w:r>
      <w:r>
        <w:rPr>
          <w:rStyle w:val="7"/>
          <w:rFonts w:ascii="Times New Roman" w:hAnsi="Times New Roman" w:eastAsia="仿宋_GB2312"/>
          <w:sz w:val="32"/>
          <w:szCs w:val="32"/>
        </w:rPr>
        <w:t>，两个格式的文件内容需完全一致。请根据《</w:t>
      </w:r>
      <w:r>
        <w:rPr>
          <w:rStyle w:val="7"/>
          <w:rFonts w:hint="eastAsia" w:ascii="Times New Roman" w:hAnsi="Times New Roman" w:eastAsia="仿宋_GB2312"/>
          <w:sz w:val="32"/>
          <w:szCs w:val="32"/>
          <w:lang w:val="en-US" w:eastAsia="zh-CN"/>
        </w:rPr>
        <w:t>2023年江苏互联网企业综合实力研究企业</w:t>
      </w:r>
      <w:r>
        <w:rPr>
          <w:rStyle w:val="7"/>
          <w:rFonts w:hint="eastAsia" w:ascii="仿宋" w:hAnsi="仿宋" w:eastAsia="仿宋" w:cs="仿宋"/>
          <w:sz w:val="32"/>
          <w:szCs w:val="32"/>
          <w:lang w:eastAsia="zh-CN"/>
        </w:rPr>
        <w:t>填报</w:t>
      </w:r>
      <w:r>
        <w:rPr>
          <w:rStyle w:val="7"/>
          <w:rFonts w:ascii="Times New Roman" w:hAnsi="Times New Roman" w:eastAsia="仿宋_GB2312"/>
          <w:sz w:val="32"/>
          <w:szCs w:val="32"/>
        </w:rPr>
        <w:t>表填写说明》（附件4）指标说明认真填写。</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三、公司增值电信业务</w:t>
      </w:r>
      <w:r>
        <w:rPr>
          <w:rStyle w:val="7"/>
          <w:rFonts w:hint="eastAsia" w:ascii="Times New Roman" w:hAnsi="Times New Roman" w:eastAsia="仿宋_GB2312"/>
          <w:sz w:val="32"/>
          <w:szCs w:val="32"/>
          <w:lang w:eastAsia="zh-CN"/>
        </w:rPr>
        <w:t>经营</w:t>
      </w:r>
      <w:r>
        <w:rPr>
          <w:rStyle w:val="7"/>
          <w:rFonts w:ascii="Times New Roman" w:hAnsi="Times New Roman" w:eastAsia="仿宋_GB2312"/>
          <w:sz w:val="32"/>
          <w:szCs w:val="32"/>
        </w:rPr>
        <w:t>许可证</w:t>
      </w:r>
      <w:r>
        <w:rPr>
          <w:rStyle w:val="7"/>
          <w:rFonts w:hint="eastAsia" w:ascii="Times New Roman" w:hAnsi="Times New Roman" w:eastAsia="仿宋_GB2312"/>
          <w:sz w:val="32"/>
          <w:szCs w:val="32"/>
          <w:lang w:val="en-US" w:eastAsia="zh-CN"/>
        </w:rPr>
        <w:t>应</w:t>
      </w:r>
      <w:r>
        <w:rPr>
          <w:rStyle w:val="7"/>
          <w:rFonts w:ascii="Times New Roman" w:hAnsi="Times New Roman" w:eastAsia="仿宋_GB2312"/>
          <w:sz w:val="32"/>
          <w:szCs w:val="32"/>
        </w:rPr>
        <w:t>扫描并存为PDF格式文件。</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四、如</w:t>
      </w:r>
      <w:r>
        <w:rPr>
          <w:rStyle w:val="7"/>
          <w:rFonts w:hint="eastAsia" w:ascii="Times New Roman" w:hAnsi="Times New Roman" w:eastAsia="仿宋_GB2312"/>
          <w:sz w:val="32"/>
          <w:szCs w:val="32"/>
          <w:lang w:eastAsia="zh-CN"/>
        </w:rPr>
        <w:t>填报</w:t>
      </w:r>
      <w:r>
        <w:rPr>
          <w:rStyle w:val="7"/>
          <w:rFonts w:ascii="Times New Roman" w:hAnsi="Times New Roman" w:eastAsia="仿宋_GB2312"/>
          <w:sz w:val="32"/>
          <w:szCs w:val="32"/>
        </w:rPr>
        <w:t>主体与持有增值电信业务</w:t>
      </w:r>
      <w:r>
        <w:rPr>
          <w:rStyle w:val="7"/>
          <w:rFonts w:hint="eastAsia" w:ascii="Times New Roman" w:hAnsi="Times New Roman" w:eastAsia="仿宋_GB2312"/>
          <w:sz w:val="32"/>
          <w:szCs w:val="32"/>
          <w:lang w:eastAsia="zh-CN"/>
        </w:rPr>
        <w:t>经营</w:t>
      </w:r>
      <w:r>
        <w:rPr>
          <w:rStyle w:val="7"/>
          <w:rFonts w:ascii="Times New Roman" w:hAnsi="Times New Roman" w:eastAsia="仿宋_GB2312"/>
          <w:sz w:val="32"/>
          <w:szCs w:val="32"/>
        </w:rPr>
        <w:t>许可证的公司名称不同，请提交能够证明两家公司关系的证明或说明材料，加盖公章（扫描并存为PDF格式文件）。如根据法律法规政策规定，公司无需增值电信业务</w:t>
      </w:r>
      <w:r>
        <w:rPr>
          <w:rStyle w:val="7"/>
          <w:rFonts w:hint="eastAsia" w:ascii="Times New Roman" w:hAnsi="Times New Roman" w:eastAsia="仿宋_GB2312"/>
          <w:sz w:val="32"/>
          <w:szCs w:val="32"/>
          <w:lang w:eastAsia="zh-CN"/>
        </w:rPr>
        <w:t>经营</w:t>
      </w:r>
      <w:r>
        <w:rPr>
          <w:rStyle w:val="7"/>
          <w:rFonts w:ascii="Times New Roman" w:hAnsi="Times New Roman" w:eastAsia="仿宋_GB2312"/>
          <w:sz w:val="32"/>
          <w:szCs w:val="32"/>
        </w:rPr>
        <w:t>许可证即可开展互联网业务，请提交相应许可文件，并提供法律法规政策依据，加盖公章（扫描并存为PDF格式文件）。</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五、</w:t>
      </w:r>
      <w:r>
        <w:rPr>
          <w:rStyle w:val="7"/>
          <w:rFonts w:hint="eastAsia" w:ascii="Times New Roman" w:hAnsi="Times New Roman" w:eastAsia="仿宋_GB2312"/>
          <w:sz w:val="32"/>
          <w:szCs w:val="32"/>
          <w:lang w:val="en-US" w:eastAsia="zh-CN"/>
        </w:rPr>
        <w:t>上市公司请提供</w:t>
      </w:r>
      <w:r>
        <w:rPr>
          <w:rStyle w:val="7"/>
          <w:rFonts w:ascii="Times New Roman" w:hAnsi="Times New Roman" w:eastAsia="仿宋_GB2312"/>
          <w:sz w:val="32"/>
          <w:szCs w:val="32"/>
        </w:rPr>
        <w:t>20</w:t>
      </w:r>
      <w:r>
        <w:rPr>
          <w:rStyle w:val="7"/>
          <w:rFonts w:hint="eastAsia" w:ascii="Times New Roman" w:hAnsi="Times New Roman" w:eastAsia="仿宋_GB2312"/>
          <w:sz w:val="32"/>
          <w:szCs w:val="32"/>
          <w:lang w:val="en-US" w:eastAsia="zh-CN"/>
        </w:rPr>
        <w:t>22</w:t>
      </w:r>
      <w:r>
        <w:rPr>
          <w:rStyle w:val="7"/>
          <w:rFonts w:ascii="Times New Roman" w:hAnsi="Times New Roman" w:eastAsia="仿宋_GB2312"/>
          <w:sz w:val="32"/>
          <w:szCs w:val="32"/>
        </w:rPr>
        <w:t>年和</w:t>
      </w:r>
      <w:r>
        <w:rPr>
          <w:rStyle w:val="7"/>
          <w:rFonts w:hint="eastAsia" w:ascii="Times New Roman" w:hAnsi="Times New Roman" w:eastAsia="仿宋_GB2312"/>
          <w:sz w:val="32"/>
          <w:szCs w:val="32"/>
          <w:lang w:eastAsia="zh-CN"/>
        </w:rPr>
        <w:t>202</w:t>
      </w:r>
      <w:r>
        <w:rPr>
          <w:rStyle w:val="7"/>
          <w:rFonts w:hint="eastAsia" w:ascii="Times New Roman" w:hAnsi="Times New Roman" w:eastAsia="仿宋_GB2312"/>
          <w:sz w:val="32"/>
          <w:szCs w:val="32"/>
          <w:lang w:val="en-US" w:eastAsia="zh-CN"/>
        </w:rPr>
        <w:t>1</w:t>
      </w:r>
      <w:r>
        <w:rPr>
          <w:rStyle w:val="7"/>
          <w:rFonts w:ascii="Times New Roman" w:hAnsi="Times New Roman" w:eastAsia="仿宋_GB2312"/>
          <w:sz w:val="32"/>
          <w:szCs w:val="32"/>
        </w:rPr>
        <w:t>年</w:t>
      </w:r>
      <w:r>
        <w:rPr>
          <w:rStyle w:val="7"/>
          <w:rFonts w:hint="eastAsia" w:ascii="Times New Roman" w:hAnsi="Times New Roman" w:eastAsia="仿宋_GB2312"/>
          <w:sz w:val="32"/>
          <w:szCs w:val="32"/>
          <w:lang w:val="en-US" w:eastAsia="zh-CN"/>
        </w:rPr>
        <w:t>的企业年度财报，非上市公司请提供</w:t>
      </w:r>
      <w:r>
        <w:rPr>
          <w:rStyle w:val="7"/>
          <w:rFonts w:ascii="Times New Roman" w:hAnsi="Times New Roman" w:eastAsia="仿宋_GB2312"/>
          <w:sz w:val="32"/>
          <w:szCs w:val="32"/>
        </w:rPr>
        <w:t>20</w:t>
      </w:r>
      <w:r>
        <w:rPr>
          <w:rStyle w:val="7"/>
          <w:rFonts w:hint="eastAsia" w:ascii="Times New Roman" w:hAnsi="Times New Roman" w:eastAsia="仿宋_GB2312"/>
          <w:sz w:val="32"/>
          <w:szCs w:val="32"/>
          <w:lang w:val="en-US" w:eastAsia="zh-CN"/>
        </w:rPr>
        <w:t>22</w:t>
      </w:r>
      <w:r>
        <w:rPr>
          <w:rStyle w:val="7"/>
          <w:rFonts w:ascii="Times New Roman" w:hAnsi="Times New Roman" w:eastAsia="仿宋_GB2312"/>
          <w:sz w:val="32"/>
          <w:szCs w:val="32"/>
        </w:rPr>
        <w:t>年和</w:t>
      </w:r>
      <w:r>
        <w:rPr>
          <w:rStyle w:val="7"/>
          <w:rFonts w:hint="eastAsia" w:ascii="Times New Roman" w:hAnsi="Times New Roman" w:eastAsia="仿宋_GB2312"/>
          <w:sz w:val="32"/>
          <w:szCs w:val="32"/>
          <w:lang w:eastAsia="zh-CN"/>
        </w:rPr>
        <w:t>202</w:t>
      </w:r>
      <w:r>
        <w:rPr>
          <w:rStyle w:val="7"/>
          <w:rFonts w:hint="eastAsia" w:ascii="Times New Roman" w:hAnsi="Times New Roman" w:eastAsia="仿宋_GB2312"/>
          <w:sz w:val="32"/>
          <w:szCs w:val="32"/>
          <w:lang w:val="en-US" w:eastAsia="zh-CN"/>
        </w:rPr>
        <w:t>1</w:t>
      </w:r>
      <w:r>
        <w:rPr>
          <w:rStyle w:val="7"/>
          <w:rFonts w:ascii="Times New Roman" w:hAnsi="Times New Roman" w:eastAsia="仿宋_GB2312"/>
          <w:sz w:val="32"/>
          <w:szCs w:val="32"/>
        </w:rPr>
        <w:t>年</w:t>
      </w:r>
      <w:r>
        <w:rPr>
          <w:rStyle w:val="7"/>
          <w:rFonts w:hint="eastAsia" w:ascii="Times New Roman" w:hAnsi="Times New Roman" w:eastAsia="仿宋_GB2312"/>
          <w:sz w:val="32"/>
          <w:szCs w:val="32"/>
          <w:lang w:val="en-US" w:eastAsia="zh-CN"/>
        </w:rPr>
        <w:t>的审计报告。</w:t>
      </w:r>
      <w:r>
        <w:rPr>
          <w:rStyle w:val="7"/>
          <w:rFonts w:ascii="Times New Roman" w:hAnsi="Times New Roman" w:eastAsia="仿宋_GB2312"/>
          <w:sz w:val="32"/>
          <w:szCs w:val="32"/>
        </w:rPr>
        <w:t>如无法提供</w:t>
      </w:r>
      <w:r>
        <w:rPr>
          <w:rStyle w:val="7"/>
          <w:rFonts w:hint="eastAsia" w:ascii="Times New Roman" w:hAnsi="Times New Roman" w:eastAsia="仿宋_GB2312"/>
          <w:sz w:val="32"/>
          <w:szCs w:val="32"/>
          <w:lang w:val="en-US" w:eastAsia="zh-CN"/>
        </w:rPr>
        <w:t>企业年度财报或</w:t>
      </w:r>
      <w:r>
        <w:rPr>
          <w:rStyle w:val="7"/>
          <w:rFonts w:ascii="Times New Roman" w:hAnsi="Times New Roman" w:eastAsia="仿宋_GB2312"/>
          <w:sz w:val="32"/>
          <w:szCs w:val="32"/>
        </w:rPr>
        <w:t>审计报告，</w:t>
      </w:r>
      <w:r>
        <w:rPr>
          <w:rStyle w:val="7"/>
          <w:rFonts w:ascii="Times New Roman" w:hAnsi="Times New Roman" w:eastAsia="仿宋_GB2312"/>
          <w:color w:val="auto"/>
          <w:sz w:val="32"/>
          <w:szCs w:val="32"/>
        </w:rPr>
        <w:t>请提供所得税纳税申报表</w:t>
      </w:r>
      <w:r>
        <w:rPr>
          <w:rStyle w:val="7"/>
          <w:rFonts w:ascii="Times New Roman" w:hAnsi="Times New Roman" w:eastAsia="仿宋_GB2312"/>
          <w:sz w:val="32"/>
          <w:szCs w:val="32"/>
        </w:rPr>
        <w:t>，加盖公章（扫描并存为PDF格式文件）。</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六、如</w:t>
      </w:r>
      <w:r>
        <w:rPr>
          <w:rStyle w:val="7"/>
          <w:rFonts w:hint="eastAsia" w:ascii="Times New Roman" w:hAnsi="Times New Roman" w:eastAsia="仿宋_GB2312"/>
          <w:sz w:val="32"/>
          <w:szCs w:val="32"/>
          <w:lang w:val="en-US" w:eastAsia="zh-CN"/>
        </w:rPr>
        <w:t>企业年度财报或</w:t>
      </w:r>
      <w:r>
        <w:rPr>
          <w:rStyle w:val="7"/>
          <w:rFonts w:ascii="Times New Roman" w:hAnsi="Times New Roman" w:eastAsia="仿宋_GB2312"/>
          <w:sz w:val="32"/>
          <w:szCs w:val="32"/>
        </w:rPr>
        <w:t>审计报告与</w:t>
      </w:r>
      <w:r>
        <w:rPr>
          <w:rStyle w:val="7"/>
          <w:rFonts w:hint="eastAsia" w:ascii="仿宋" w:hAnsi="仿宋" w:eastAsia="仿宋" w:cs="仿宋"/>
          <w:sz w:val="32"/>
          <w:szCs w:val="32"/>
          <w:lang w:eastAsia="zh-CN"/>
        </w:rPr>
        <w:t>填报</w:t>
      </w:r>
      <w:r>
        <w:rPr>
          <w:rStyle w:val="7"/>
          <w:rFonts w:ascii="Times New Roman" w:hAnsi="Times New Roman" w:eastAsia="仿宋_GB2312"/>
          <w:sz w:val="32"/>
          <w:szCs w:val="32"/>
        </w:rPr>
        <w:t>表填报数据有差异，请提供说明材料，说明差异原因及计算方式，加盖公章（扫描并存为PDF格式文件）。</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七、其他证明材料及说明材料，加盖公章（扫描并存为PDF格式文件）。</w:t>
      </w:r>
    </w:p>
    <w:p>
      <w:pPr>
        <w:rPr>
          <w:rStyle w:val="7"/>
          <w:rFonts w:ascii="Times New Roman" w:hAnsi="Times New Roman" w:eastAsia="仿宋_GB2312"/>
          <w:sz w:val="32"/>
          <w:szCs w:val="32"/>
        </w:rPr>
      </w:pPr>
    </w:p>
    <w:p>
      <w:pPr>
        <w:ind w:right="640"/>
        <w:rPr>
          <w:rStyle w:val="7"/>
          <w:rFonts w:ascii="Times New Roman" w:hAnsi="Times New Roman" w:eastAsia="仿宋_GB2312"/>
          <w:sz w:val="32"/>
          <w:szCs w:val="32"/>
        </w:rPr>
      </w:pPr>
      <w:r>
        <w:rPr>
          <w:rStyle w:val="7"/>
          <w:rFonts w:ascii="Times New Roman" w:hAnsi="Times New Roman" w:eastAsia="仿宋_GB2312"/>
          <w:sz w:val="32"/>
          <w:szCs w:val="32"/>
        </w:rPr>
        <w:br w:type="page"/>
      </w:r>
    </w:p>
    <w:p>
      <w:pPr>
        <w:ind w:right="640"/>
        <w:rPr>
          <w:rStyle w:val="7"/>
          <w:rFonts w:ascii="Times New Roman" w:hAnsi="Times New Roman" w:eastAsia="仿宋_GB2312"/>
          <w:sz w:val="32"/>
          <w:szCs w:val="32"/>
        </w:rPr>
      </w:pPr>
      <w:r>
        <w:rPr>
          <w:rStyle w:val="7"/>
          <w:rFonts w:ascii="Times New Roman" w:hAnsi="Times New Roman" w:eastAsia="仿宋_GB2312"/>
          <w:sz w:val="32"/>
          <w:szCs w:val="32"/>
        </w:rPr>
        <w:t>附件2：</w:t>
      </w:r>
    </w:p>
    <w:p>
      <w:pPr>
        <w:ind w:right="640"/>
        <w:jc w:val="center"/>
        <w:rPr>
          <w:rStyle w:val="7"/>
          <w:rFonts w:ascii="Times New Roman" w:hAnsi="Times New Roman" w:eastAsia="仿宋_GB2312"/>
          <w:sz w:val="32"/>
          <w:szCs w:val="32"/>
        </w:rPr>
      </w:pPr>
    </w:p>
    <w:p>
      <w:pPr>
        <w:jc w:val="center"/>
        <w:rPr>
          <w:rStyle w:val="7"/>
          <w:rFonts w:hint="default" w:ascii="Times New Roman" w:hAnsi="Times New Roman" w:eastAsia="黑体"/>
          <w:sz w:val="36"/>
          <w:szCs w:val="32"/>
          <w:lang w:val="en-US" w:eastAsia="zh-CN"/>
        </w:rPr>
      </w:pPr>
      <w:r>
        <w:rPr>
          <w:rStyle w:val="7"/>
          <w:rFonts w:hint="eastAsia" w:ascii="Times New Roman" w:hAnsi="Times New Roman" w:eastAsia="黑体"/>
          <w:sz w:val="36"/>
          <w:szCs w:val="32"/>
          <w:lang w:val="en-US" w:eastAsia="zh-CN"/>
        </w:rPr>
        <w:t>2023年江苏互联网企业综合实力研究</w:t>
      </w:r>
    </w:p>
    <w:p>
      <w:pPr>
        <w:jc w:val="center"/>
        <w:rPr>
          <w:rStyle w:val="7"/>
          <w:rFonts w:ascii="Times New Roman" w:hAnsi="Times New Roman" w:eastAsia="黑体"/>
          <w:sz w:val="36"/>
          <w:szCs w:val="32"/>
        </w:rPr>
      </w:pPr>
      <w:r>
        <w:rPr>
          <w:rStyle w:val="7"/>
          <w:rFonts w:hint="eastAsia" w:ascii="Times New Roman" w:hAnsi="Times New Roman" w:eastAsia="黑体"/>
          <w:sz w:val="36"/>
          <w:szCs w:val="32"/>
          <w:lang w:val="en-US" w:eastAsia="zh-CN"/>
        </w:rPr>
        <w:t>企业</w:t>
      </w:r>
      <w:r>
        <w:rPr>
          <w:rStyle w:val="7"/>
          <w:rFonts w:hint="eastAsia" w:ascii="Times New Roman" w:hAnsi="Times New Roman" w:eastAsia="黑体"/>
          <w:sz w:val="36"/>
          <w:szCs w:val="32"/>
          <w:lang w:eastAsia="zh-CN"/>
        </w:rPr>
        <w:t>填报</w:t>
      </w:r>
      <w:r>
        <w:rPr>
          <w:rStyle w:val="7"/>
          <w:rFonts w:ascii="Times New Roman" w:hAnsi="Times New Roman" w:eastAsia="黑体"/>
          <w:sz w:val="36"/>
          <w:szCs w:val="32"/>
        </w:rPr>
        <w:t>承诺书</w:t>
      </w:r>
    </w:p>
    <w:p>
      <w:pPr>
        <w:rPr>
          <w:rStyle w:val="7"/>
          <w:rFonts w:ascii="Times New Roman" w:hAnsi="Times New Roman" w:eastAsia="仿宋_GB2312"/>
          <w:sz w:val="32"/>
          <w:szCs w:val="32"/>
        </w:rPr>
      </w:pP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本企业承诺填报的所有信息均为真实可靠的信息，财务信息均依据根据适用会计准则编制的合并财务报表填报，用户数等数据根据科学的方法估算得到；企业诚信守法，</w:t>
      </w:r>
      <w:r>
        <w:rPr>
          <w:rStyle w:val="7"/>
          <w:rFonts w:hint="eastAsia" w:ascii="Times New Roman" w:hAnsi="Times New Roman" w:eastAsia="仿宋_GB2312"/>
          <w:sz w:val="32"/>
          <w:szCs w:val="32"/>
          <w:lang w:eastAsia="zh-CN"/>
        </w:rPr>
        <w:t>202</w:t>
      </w:r>
      <w:r>
        <w:rPr>
          <w:rStyle w:val="7"/>
          <w:rFonts w:hint="eastAsia" w:ascii="Times New Roman" w:hAnsi="Times New Roman" w:eastAsia="仿宋_GB2312"/>
          <w:sz w:val="32"/>
          <w:szCs w:val="32"/>
          <w:lang w:val="en-US" w:eastAsia="zh-CN"/>
        </w:rPr>
        <w:t>2</w:t>
      </w:r>
      <w:r>
        <w:rPr>
          <w:rStyle w:val="7"/>
          <w:rFonts w:ascii="Times New Roman" w:hAnsi="Times New Roman" w:eastAsia="仿宋_GB2312"/>
          <w:sz w:val="32"/>
          <w:szCs w:val="32"/>
        </w:rPr>
        <w:t>年无重大违法行为。</w:t>
      </w:r>
    </w:p>
    <w:p>
      <w:pPr>
        <w:ind w:firstLine="640" w:firstLineChars="200"/>
        <w:rPr>
          <w:rStyle w:val="7"/>
          <w:rFonts w:ascii="Times New Roman" w:hAnsi="Times New Roman" w:eastAsia="仿宋_GB2312"/>
          <w:sz w:val="32"/>
          <w:szCs w:val="32"/>
        </w:rPr>
      </w:pPr>
      <w:r>
        <w:rPr>
          <w:rStyle w:val="7"/>
          <w:rFonts w:ascii="Times New Roman" w:hAnsi="Times New Roman" w:eastAsia="仿宋_GB2312"/>
          <w:sz w:val="32"/>
          <w:szCs w:val="32"/>
        </w:rPr>
        <w:t>本企业同意</w:t>
      </w:r>
      <w:r>
        <w:rPr>
          <w:rStyle w:val="7"/>
          <w:rFonts w:hint="eastAsia" w:ascii="Times New Roman" w:hAnsi="Times New Roman" w:eastAsia="仿宋_GB2312"/>
          <w:sz w:val="32"/>
          <w:szCs w:val="32"/>
          <w:lang w:val="en-US" w:eastAsia="zh-CN"/>
        </w:rPr>
        <w:t>江苏省</w:t>
      </w:r>
      <w:r>
        <w:rPr>
          <w:rStyle w:val="7"/>
          <w:rFonts w:ascii="Times New Roman" w:hAnsi="Times New Roman" w:eastAsia="仿宋_GB2312"/>
          <w:sz w:val="32"/>
          <w:szCs w:val="32"/>
        </w:rPr>
        <w:t>互联网协会使用上述数据开展</w:t>
      </w:r>
      <w:r>
        <w:rPr>
          <w:rStyle w:val="7"/>
          <w:rFonts w:hint="eastAsia" w:ascii="Times New Roman" w:hAnsi="Times New Roman" w:eastAsia="仿宋_GB2312"/>
          <w:sz w:val="32"/>
          <w:szCs w:val="32"/>
          <w:lang w:eastAsia="zh-CN"/>
        </w:rPr>
        <w:t>202</w:t>
      </w:r>
      <w:r>
        <w:rPr>
          <w:rStyle w:val="7"/>
          <w:rFonts w:hint="eastAsia" w:ascii="Times New Roman" w:hAnsi="Times New Roman" w:eastAsia="仿宋_GB2312"/>
          <w:sz w:val="32"/>
          <w:szCs w:val="32"/>
          <w:lang w:val="en-US" w:eastAsia="zh-CN"/>
        </w:rPr>
        <w:t>3</w:t>
      </w:r>
      <w:r>
        <w:rPr>
          <w:rStyle w:val="7"/>
          <w:rFonts w:ascii="Times New Roman" w:hAnsi="Times New Roman" w:eastAsia="仿宋_GB2312"/>
          <w:sz w:val="32"/>
          <w:szCs w:val="32"/>
        </w:rPr>
        <w:t>年</w:t>
      </w:r>
      <w:r>
        <w:rPr>
          <w:rStyle w:val="7"/>
          <w:rFonts w:hint="eastAsia" w:ascii="Times New Roman" w:hAnsi="Times New Roman" w:eastAsia="仿宋_GB2312"/>
          <w:sz w:val="32"/>
          <w:szCs w:val="32"/>
          <w:lang w:val="en-US" w:eastAsia="zh-CN"/>
        </w:rPr>
        <w:t>江苏</w:t>
      </w:r>
      <w:r>
        <w:rPr>
          <w:rStyle w:val="7"/>
          <w:rFonts w:hint="eastAsia" w:ascii="Times New Roman" w:hAnsi="Times New Roman" w:eastAsia="仿宋_GB2312"/>
          <w:sz w:val="32"/>
          <w:szCs w:val="32"/>
        </w:rPr>
        <w:t>互联网</w:t>
      </w:r>
      <w:r>
        <w:rPr>
          <w:rStyle w:val="7"/>
          <w:rFonts w:hint="eastAsia" w:ascii="Times New Roman" w:hAnsi="Times New Roman" w:eastAsia="仿宋_GB2312"/>
          <w:sz w:val="32"/>
          <w:szCs w:val="32"/>
          <w:lang w:eastAsia="zh-CN"/>
        </w:rPr>
        <w:t>企业综合实力研究</w:t>
      </w:r>
      <w:r>
        <w:rPr>
          <w:rStyle w:val="7"/>
          <w:rFonts w:ascii="Times New Roman" w:hAnsi="Times New Roman" w:eastAsia="仿宋_GB2312"/>
          <w:sz w:val="32"/>
          <w:szCs w:val="32"/>
        </w:rPr>
        <w:t>工作。</w:t>
      </w:r>
    </w:p>
    <w:p>
      <w:pPr>
        <w:ind w:firstLine="640" w:firstLineChars="200"/>
        <w:rPr>
          <w:rStyle w:val="7"/>
          <w:rFonts w:ascii="Times New Roman" w:hAnsi="Times New Roman" w:eastAsia="仿宋_GB2312"/>
          <w:sz w:val="32"/>
          <w:szCs w:val="32"/>
        </w:rPr>
      </w:pPr>
    </w:p>
    <w:p>
      <w:pPr>
        <w:ind w:firstLine="640" w:firstLineChars="200"/>
        <w:rPr>
          <w:rStyle w:val="7"/>
          <w:rFonts w:ascii="Times New Roman" w:hAnsi="Times New Roman" w:eastAsia="仿宋_GB2312"/>
          <w:sz w:val="32"/>
          <w:szCs w:val="32"/>
        </w:rPr>
      </w:pPr>
    </w:p>
    <w:p>
      <w:pPr>
        <w:jc w:val="right"/>
        <w:rPr>
          <w:rStyle w:val="7"/>
          <w:rFonts w:ascii="Times New Roman" w:hAnsi="Times New Roman" w:eastAsia="仿宋_GB2312"/>
          <w:sz w:val="32"/>
          <w:szCs w:val="32"/>
        </w:rPr>
      </w:pPr>
      <w:r>
        <w:rPr>
          <w:rStyle w:val="7"/>
          <w:rFonts w:ascii="Times New Roman" w:hAnsi="Times New Roman" w:eastAsia="仿宋_GB2312"/>
          <w:sz w:val="32"/>
          <w:szCs w:val="32"/>
        </w:rPr>
        <w:t>法人代表或授权委托人（签字）</w:t>
      </w:r>
    </w:p>
    <w:p>
      <w:pPr>
        <w:jc w:val="both"/>
        <w:rPr>
          <w:rStyle w:val="7"/>
          <w:rFonts w:ascii="Times New Roman" w:hAnsi="Times New Roman" w:eastAsia="仿宋_GB2312"/>
          <w:sz w:val="32"/>
          <w:szCs w:val="32"/>
        </w:rPr>
      </w:pPr>
    </w:p>
    <w:p>
      <w:pPr>
        <w:wordWrap w:val="0"/>
        <w:jc w:val="center"/>
        <w:rPr>
          <w:rStyle w:val="7"/>
          <w:rFonts w:ascii="Times New Roman" w:hAnsi="Times New Roman" w:eastAsia="仿宋_GB2312"/>
          <w:sz w:val="32"/>
          <w:szCs w:val="32"/>
        </w:rPr>
      </w:pPr>
      <w:r>
        <w:rPr>
          <w:rStyle w:val="7"/>
          <w:rFonts w:ascii="Times New Roman" w:hAnsi="Times New Roman" w:eastAsia="仿宋_GB2312"/>
          <w:sz w:val="32"/>
          <w:szCs w:val="32"/>
        </w:rPr>
        <w:t xml:space="preserve">                     </w:t>
      </w:r>
      <w:r>
        <w:rPr>
          <w:rStyle w:val="7"/>
          <w:rFonts w:hint="eastAsia" w:ascii="Times New Roman" w:hAnsi="Times New Roman" w:eastAsia="仿宋_GB2312"/>
          <w:sz w:val="32"/>
          <w:szCs w:val="32"/>
          <w:lang w:val="en-US" w:eastAsia="zh-CN"/>
        </w:rPr>
        <w:t xml:space="preserve">    </w:t>
      </w:r>
      <w:r>
        <w:rPr>
          <w:rStyle w:val="7"/>
          <w:rFonts w:ascii="Times New Roman" w:hAnsi="Times New Roman" w:eastAsia="仿宋_GB2312"/>
          <w:sz w:val="32"/>
          <w:szCs w:val="32"/>
        </w:rPr>
        <w:t xml:space="preserve"> </w:t>
      </w:r>
      <w:r>
        <w:rPr>
          <w:rStyle w:val="7"/>
          <w:rFonts w:hint="eastAsia" w:ascii="Times New Roman" w:hAnsi="Times New Roman" w:eastAsia="仿宋_GB2312"/>
          <w:sz w:val="32"/>
          <w:szCs w:val="32"/>
          <w:lang w:val="en-US" w:eastAsia="zh-CN"/>
        </w:rPr>
        <w:t xml:space="preserve">  </w:t>
      </w:r>
      <w:r>
        <w:rPr>
          <w:rStyle w:val="7"/>
          <w:rFonts w:ascii="Times New Roman" w:hAnsi="Times New Roman" w:eastAsia="仿宋_GB2312"/>
          <w:sz w:val="32"/>
          <w:szCs w:val="32"/>
        </w:rPr>
        <w:t xml:space="preserve">    </w:t>
      </w:r>
      <w:r>
        <w:rPr>
          <w:rStyle w:val="7"/>
          <w:rFonts w:hint="eastAsia" w:ascii="仿宋" w:hAnsi="仿宋" w:eastAsia="仿宋" w:cs="仿宋"/>
          <w:sz w:val="32"/>
          <w:szCs w:val="32"/>
          <w:lang w:eastAsia="zh-CN"/>
        </w:rPr>
        <w:t>填报</w:t>
      </w:r>
      <w:r>
        <w:rPr>
          <w:rStyle w:val="7"/>
          <w:rFonts w:ascii="Times New Roman" w:hAnsi="Times New Roman" w:eastAsia="仿宋_GB2312"/>
          <w:sz w:val="32"/>
          <w:szCs w:val="32"/>
        </w:rPr>
        <w:t xml:space="preserve">企业（盖章）    </w:t>
      </w:r>
    </w:p>
    <w:p>
      <w:pPr>
        <w:wordWrap w:val="0"/>
        <w:jc w:val="center"/>
        <w:rPr>
          <w:rStyle w:val="7"/>
          <w:rFonts w:ascii="Times New Roman" w:hAnsi="Times New Roman" w:eastAsia="仿宋_GB2312"/>
          <w:sz w:val="32"/>
          <w:szCs w:val="32"/>
        </w:rPr>
      </w:pPr>
      <w:r>
        <w:rPr>
          <w:rStyle w:val="7"/>
          <w:rFonts w:ascii="Times New Roman" w:hAnsi="Times New Roman" w:eastAsia="仿宋_GB2312"/>
          <w:sz w:val="32"/>
          <w:szCs w:val="32"/>
        </w:rPr>
        <w:t xml:space="preserve">                     </w:t>
      </w:r>
      <w:r>
        <w:rPr>
          <w:rStyle w:val="7"/>
          <w:rFonts w:hint="eastAsia" w:ascii="Times New Roman" w:hAnsi="Times New Roman" w:eastAsia="仿宋_GB2312"/>
          <w:sz w:val="32"/>
          <w:szCs w:val="32"/>
          <w:lang w:val="en-US" w:eastAsia="zh-CN"/>
        </w:rPr>
        <w:t xml:space="preserve">         </w:t>
      </w:r>
      <w:r>
        <w:rPr>
          <w:rStyle w:val="7"/>
          <w:rFonts w:ascii="Times New Roman" w:hAnsi="Times New Roman" w:eastAsia="仿宋_GB2312"/>
          <w:sz w:val="32"/>
          <w:szCs w:val="32"/>
        </w:rPr>
        <w:t xml:space="preserve">     年    月    日     </w:t>
      </w:r>
    </w:p>
    <w:p>
      <w:pPr>
        <w:ind w:right="640"/>
        <w:rPr>
          <w:rStyle w:val="7"/>
          <w:rFonts w:ascii="Times New Roman" w:hAnsi="Times New Roman" w:eastAsia="仿宋_GB2312"/>
          <w:sz w:val="32"/>
          <w:szCs w:val="32"/>
        </w:rPr>
      </w:pPr>
    </w:p>
    <w:p>
      <w:pPr>
        <w:ind w:right="640"/>
        <w:rPr>
          <w:rStyle w:val="7"/>
          <w:rFonts w:ascii="Times New Roman" w:hAnsi="Times New Roman" w:eastAsia="仿宋_GB2312"/>
          <w:sz w:val="32"/>
          <w:szCs w:val="32"/>
        </w:rPr>
      </w:pPr>
      <w:r>
        <w:rPr>
          <w:rStyle w:val="7"/>
          <w:rFonts w:ascii="Times New Roman" w:hAnsi="Times New Roman" w:eastAsia="仿宋_GB2312"/>
          <w:sz w:val="32"/>
          <w:szCs w:val="32"/>
        </w:rPr>
        <w:br w:type="page"/>
      </w:r>
    </w:p>
    <w:p>
      <w:pPr>
        <w:ind w:right="640"/>
        <w:jc w:val="left"/>
        <w:rPr>
          <w:rFonts w:ascii="Times New Roman" w:hAnsi="Times New Roman"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ind w:right="640"/>
        <w:jc w:val="left"/>
        <w:rPr>
          <w:rFonts w:ascii="Times New Roman" w:hAnsi="Times New Roman" w:eastAsia="黑体"/>
        </w:rPr>
      </w:pPr>
      <w:r>
        <w:rPr>
          <w:rFonts w:ascii="Times New Roman" w:hAnsi="Times New Roman" w:eastAsia="仿宋"/>
          <w:sz w:val="32"/>
          <w:szCs w:val="32"/>
        </w:rPr>
        <w:t>附件3：</w:t>
      </w:r>
    </w:p>
    <w:tbl>
      <w:tblPr>
        <w:tblStyle w:val="5"/>
        <w:tblW w:w="10464" w:type="dxa"/>
        <w:tblInd w:w="93" w:type="dxa"/>
        <w:tblLayout w:type="fixed"/>
        <w:tblCellMar>
          <w:top w:w="0" w:type="dxa"/>
          <w:left w:w="108" w:type="dxa"/>
          <w:bottom w:w="0" w:type="dxa"/>
          <w:right w:w="108" w:type="dxa"/>
        </w:tblCellMar>
      </w:tblPr>
      <w:tblGrid>
        <w:gridCol w:w="717"/>
        <w:gridCol w:w="2025"/>
        <w:gridCol w:w="1722"/>
        <w:gridCol w:w="1603"/>
        <w:gridCol w:w="1367"/>
        <w:gridCol w:w="1404"/>
        <w:gridCol w:w="1626"/>
      </w:tblGrid>
      <w:tr>
        <w:trPr>
          <w:trHeight w:val="780" w:hRule="atLeast"/>
        </w:trPr>
        <w:tc>
          <w:tcPr>
            <w:tcW w:w="10464" w:type="dxa"/>
            <w:gridSpan w:val="7"/>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lang w:bidi="ar"/>
              </w:rPr>
            </w:pPr>
            <w:r>
              <w:rPr>
                <w:rStyle w:val="8"/>
                <w:rFonts w:eastAsia="宋体"/>
                <w:lang w:bidi="ar"/>
              </w:rPr>
              <w:t>2023</w:t>
            </w:r>
            <w:r>
              <w:rPr>
                <w:rStyle w:val="9"/>
                <w:lang w:bidi="ar"/>
              </w:rPr>
              <w:t>年</w:t>
            </w:r>
            <w:r>
              <w:rPr>
                <w:rStyle w:val="9"/>
                <w:rFonts w:hint="eastAsia" w:eastAsia="黑体"/>
                <w:lang w:val="en-US" w:eastAsia="zh-CN" w:bidi="ar"/>
              </w:rPr>
              <w:t>江苏省</w:t>
            </w:r>
            <w:r>
              <w:rPr>
                <w:rStyle w:val="9"/>
                <w:lang w:bidi="ar"/>
              </w:rPr>
              <w:t>互联网企业综合实力研究企业填报表</w:t>
            </w:r>
          </w:p>
        </w:tc>
      </w:tr>
      <w:tr>
        <w:trPr>
          <w:trHeight w:val="27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企业基本信息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中文名称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中文简称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主要品牌</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上市地点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企业性质</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官网地址链接</w:t>
            </w:r>
          </w:p>
        </w:tc>
      </w:tr>
      <w:tr>
        <w:trPr>
          <w:trHeight w:val="6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r>
              <w:rPr>
                <w:rFonts w:ascii="Times New Roman" w:hAnsi="Times New Roman"/>
                <w:i/>
                <w:sz w:val="18"/>
                <w:szCs w:val="18"/>
              </w:rPr>
              <w:t>（此信息将在</w:t>
            </w:r>
            <w:r>
              <w:rPr>
                <w:rFonts w:hint="eastAsia" w:ascii="Times New Roman" w:hAnsi="Times New Roman"/>
                <w:i/>
                <w:sz w:val="18"/>
                <w:szCs w:val="18"/>
              </w:rPr>
              <w:t>名单中</w:t>
            </w:r>
            <w:r>
              <w:rPr>
                <w:rFonts w:ascii="Times New Roman" w:hAnsi="Times New Roman"/>
                <w:i/>
                <w:sz w:val="18"/>
                <w:szCs w:val="18"/>
              </w:rPr>
              <w:t>展示）</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r>
              <w:rPr>
                <w:rFonts w:ascii="Times New Roman" w:hAnsi="Times New Roman"/>
                <w:i/>
                <w:sz w:val="18"/>
                <w:szCs w:val="18"/>
              </w:rPr>
              <w:t>（请按重要性排序</w:t>
            </w:r>
            <w:r>
              <w:rPr>
                <w:rFonts w:hint="eastAsia" w:ascii="Times New Roman" w:hAnsi="Times New Roman"/>
                <w:i/>
                <w:sz w:val="18"/>
                <w:szCs w:val="18"/>
              </w:rPr>
              <w:t>最多</w:t>
            </w:r>
            <w:r>
              <w:rPr>
                <w:rFonts w:ascii="Times New Roman" w:hAnsi="Times New Roman"/>
                <w:i/>
                <w:sz w:val="18"/>
                <w:szCs w:val="18"/>
              </w:rPr>
              <w:t>填写3个公司主要品牌</w:t>
            </w:r>
            <w:r>
              <w:rPr>
                <w:rFonts w:hint="eastAsia" w:ascii="Times New Roman" w:hAnsi="Times New Roman"/>
                <w:i/>
                <w:sz w:val="18"/>
                <w:szCs w:val="18"/>
              </w:rPr>
              <w:t>，</w:t>
            </w:r>
            <w:r>
              <w:rPr>
                <w:rFonts w:ascii="Times New Roman" w:hAnsi="Times New Roman"/>
                <w:i/>
                <w:sz w:val="18"/>
                <w:szCs w:val="18"/>
              </w:rPr>
              <w:t>此信息将在</w:t>
            </w:r>
            <w:r>
              <w:rPr>
                <w:rFonts w:hint="eastAsia" w:ascii="Times New Roman" w:hAnsi="Times New Roman"/>
                <w:i/>
                <w:sz w:val="18"/>
                <w:szCs w:val="18"/>
              </w:rPr>
              <w:t>名单中</w:t>
            </w:r>
            <w:r>
              <w:rPr>
                <w:rFonts w:ascii="Times New Roman" w:hAnsi="Times New Roman"/>
                <w:i/>
                <w:sz w:val="18"/>
                <w:szCs w:val="18"/>
              </w:rPr>
              <w:t>展示）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r>
              <w:rPr>
                <w:rFonts w:ascii="Times New Roman" w:hAnsi="Times New Roman"/>
                <w:i/>
                <w:sz w:val="18"/>
                <w:szCs w:val="18"/>
              </w:rPr>
              <w:t>（如上市，请填写上市交易所名称</w:t>
            </w:r>
            <w:r>
              <w:rPr>
                <w:rFonts w:ascii="Times New Roman" w:hAnsi="Times New Roman"/>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r>
              <w:rPr>
                <w:rFonts w:ascii="Times New Roman" w:hAnsi="Times New Roman"/>
                <w:i/>
                <w:sz w:val="18"/>
                <w:szCs w:val="18"/>
              </w:rPr>
              <w:t>（国有/非国有）</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ascii="Times New Roman" w:hAnsi="Times New Roman"/>
                <w:i/>
                <w:sz w:val="18"/>
                <w:szCs w:val="18"/>
              </w:rPr>
              <w:t>（</w:t>
            </w:r>
            <w:r>
              <w:rPr>
                <w:rFonts w:hint="eastAsia" w:ascii="Times New Roman" w:hAnsi="Times New Roman"/>
                <w:i/>
                <w:sz w:val="18"/>
                <w:szCs w:val="18"/>
              </w:rPr>
              <w:t xml:space="preserve">http://www </w:t>
            </w:r>
            <w:r>
              <w:rPr>
                <w:rFonts w:ascii="Times New Roman" w:hAnsi="Times New Roman"/>
                <w:i/>
                <w:sz w:val="18"/>
                <w:szCs w:val="18"/>
              </w:rPr>
              <w:t>）</w:t>
            </w:r>
          </w:p>
        </w:tc>
      </w:tr>
      <w:tr>
        <w:trPr>
          <w:trHeight w:val="27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持ICP证公司名称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许可证编号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党组织</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党员人数</w:t>
            </w:r>
          </w:p>
        </w:tc>
        <w:tc>
          <w:tcPr>
            <w:tcW w:w="14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 w:val="22"/>
                <w:lang w:eastAsia="zh-CN"/>
              </w:rPr>
            </w:pPr>
            <w:r>
              <w:rPr>
                <w:rFonts w:hint="eastAsia" w:ascii="宋体" w:hAnsi="宋体" w:eastAsia="宋体" w:cs="宋体"/>
                <w:b/>
                <w:bCs/>
                <w:kern w:val="0"/>
                <w:sz w:val="22"/>
                <w:lang w:bidi="ar"/>
              </w:rPr>
              <w:t>所属</w:t>
            </w:r>
            <w:r>
              <w:rPr>
                <w:rFonts w:hint="eastAsia" w:ascii="宋体" w:hAnsi="宋体" w:eastAsia="宋体" w:cs="宋体"/>
                <w:b/>
                <w:bCs/>
                <w:kern w:val="0"/>
                <w:sz w:val="22"/>
                <w:lang w:val="en-US" w:eastAsia="zh-CN" w:bidi="ar"/>
              </w:rPr>
              <w:t>地区</w:t>
            </w:r>
          </w:p>
        </w:tc>
        <w:tc>
          <w:tcPr>
            <w:tcW w:w="162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注册地址</w:t>
            </w:r>
          </w:p>
        </w:tc>
      </w:tr>
      <w:tr>
        <w:trPr>
          <w:trHeight w:val="54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ascii="Times New Roman" w:hAnsi="Times New Roman"/>
                <w:i/>
                <w:sz w:val="18"/>
                <w:szCs w:val="18"/>
              </w:rPr>
              <w:t>（请提供许可证扫描件）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ascii="Times New Roman" w:hAnsi="Times New Roman"/>
                <w:i/>
                <w:sz w:val="18"/>
                <w:szCs w:val="18"/>
              </w:rPr>
              <w:t>（党委/党总支/党支部/无）</w:t>
            </w:r>
          </w:p>
        </w:tc>
        <w:tc>
          <w:tcPr>
            <w:tcW w:w="13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ascii="Times New Roman" w:hAnsi="Times New Roman"/>
                <w:i/>
                <w:sz w:val="18"/>
                <w:szCs w:val="20"/>
              </w:rPr>
              <w:t>（请填写位于国内的主要实体的注册地址）</w:t>
            </w:r>
          </w:p>
        </w:tc>
      </w:tr>
      <w:tr>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项目负责人</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部门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职务</w:t>
            </w:r>
          </w:p>
        </w:tc>
        <w:tc>
          <w:tcPr>
            <w:tcW w:w="13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电话</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手机</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电子邮箱</w:t>
            </w:r>
          </w:p>
        </w:tc>
      </w:tr>
      <w:tr>
        <w:trPr>
          <w:trHeight w:val="48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项目联系人</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部门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职务</w:t>
            </w:r>
          </w:p>
        </w:tc>
        <w:tc>
          <w:tcPr>
            <w:tcW w:w="13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电话</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手机</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电子邮箱</w:t>
            </w:r>
          </w:p>
        </w:tc>
      </w:tr>
      <w:tr>
        <w:trPr>
          <w:trHeight w:val="51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rPr>
          <w:trHeight w:val="810" w:hRule="atLeast"/>
        </w:trPr>
        <w:tc>
          <w:tcPr>
            <w:tcW w:w="71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企业财务情况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流动资产</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022年</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资产</w:t>
            </w:r>
            <w:r>
              <w:rPr>
                <w:rFonts w:hint="eastAsia" w:ascii="宋体" w:hAnsi="宋体" w:eastAsia="宋体" w:cs="宋体"/>
                <w:b/>
                <w:bCs/>
                <w:kern w:val="0"/>
                <w:sz w:val="22"/>
                <w:lang w:bidi="ar"/>
              </w:rPr>
              <w:t>总额</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022年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流动负债</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022年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负债总额（万元）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互联网业务收入(万元)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r>
      <w:tr>
        <w:trPr>
          <w:trHeight w:val="81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流动资产</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021年</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资产</w:t>
            </w:r>
            <w:r>
              <w:rPr>
                <w:rFonts w:hint="eastAsia" w:ascii="宋体" w:hAnsi="宋体" w:eastAsia="宋体" w:cs="宋体"/>
                <w:b/>
                <w:bCs/>
                <w:kern w:val="0"/>
                <w:sz w:val="22"/>
                <w:lang w:bidi="ar"/>
              </w:rPr>
              <w:t>总额</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021年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流动负债</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021年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负债总额（万元）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互联网业务收入(万元)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境外互联网业务收入（万元）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营业成本</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022年</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研发费用</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营业利润（万元）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利润总额</w:t>
            </w: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022年</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highlight w:val="yellow"/>
                <w:lang w:bidi="ar"/>
              </w:rPr>
            </w:pPr>
            <w:r>
              <w:rPr>
                <w:rFonts w:hint="eastAsia" w:ascii="宋体" w:hAnsi="宋体" w:eastAsia="宋体" w:cs="宋体"/>
                <w:b/>
                <w:bCs/>
                <w:kern w:val="0"/>
                <w:sz w:val="22"/>
                <w:lang w:bidi="ar"/>
              </w:rPr>
              <w:t>纳税总额</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highlight w:val="yellow"/>
                <w:lang w:bidi="ar"/>
              </w:rPr>
            </w:pP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境外互联网业务收入（万元）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营业成本</w:t>
            </w:r>
          </w:p>
          <w:p>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021年</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研发费用</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（万元）</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营业利润（万元）202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利润总额</w:t>
            </w: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w:t>
            </w:r>
            <w:r>
              <w:rPr>
                <w:rFonts w:ascii="宋体" w:hAnsi="宋体" w:eastAsia="宋体" w:cs="宋体"/>
                <w:b/>
                <w:bCs/>
                <w:kern w:val="0"/>
                <w:sz w:val="22"/>
                <w:lang w:bidi="ar"/>
              </w:rPr>
              <w:t>021年</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highlight w:val="yellow"/>
                <w:lang w:bidi="ar"/>
              </w:rPr>
            </w:pPr>
            <w:r>
              <w:rPr>
                <w:rFonts w:hint="eastAsia" w:ascii="宋体" w:hAnsi="宋体" w:eastAsia="宋体" w:cs="宋体"/>
                <w:b/>
                <w:bCs/>
                <w:kern w:val="0"/>
                <w:sz w:val="22"/>
                <w:lang w:bidi="ar"/>
              </w:rPr>
              <w:t>纳税总额</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（万元）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highlight w:val="yellow"/>
                <w:lang w:bidi="ar"/>
              </w:rPr>
            </w:pP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员工总数</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（人）</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研发人数（人）</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p>
        </w:tc>
      </w:tr>
      <w:tr>
        <w:trPr>
          <w:trHeight w:val="540" w:hRule="atLeast"/>
        </w:trPr>
        <w:tc>
          <w:tcPr>
            <w:tcW w:w="71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员工总数</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（人）</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研发人数（人）</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p>
        </w:tc>
      </w:tr>
      <w:tr>
        <w:trPr>
          <w:trHeight w:val="540" w:hRule="atLeast"/>
        </w:trPr>
        <w:tc>
          <w:tcPr>
            <w:tcW w:w="7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p>
        </w:tc>
      </w:tr>
      <w:tr>
        <w:trPr>
          <w:trHeight w:val="1080" w:hRule="atLeast"/>
        </w:trPr>
        <w:tc>
          <w:tcPr>
            <w:tcW w:w="717"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rPr>
            </w:pPr>
            <w:r>
              <w:rPr>
                <w:rFonts w:hint="eastAsia" w:ascii="宋体" w:hAnsi="宋体" w:eastAsia="宋体" w:cs="宋体"/>
                <w:b/>
                <w:bCs/>
                <w:kern w:val="0"/>
                <w:sz w:val="22"/>
                <w:lang w:bidi="ar"/>
              </w:rPr>
              <w:t>企业业务情况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企业简介</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各项业务开展情况</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创新情况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社会贡献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行业表彰情况</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行政处罚情况</w:t>
            </w:r>
          </w:p>
        </w:tc>
      </w:tr>
      <w:tr>
        <w:trPr>
          <w:trHeight w:val="567"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2"/>
              </w:rPr>
            </w:pP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 w:val="22"/>
              </w:rPr>
            </w:pPr>
            <w:r>
              <w:rPr>
                <w:rFonts w:ascii="Times New Roman" w:hAnsi="Times New Roman"/>
                <w:i/>
                <w:sz w:val="18"/>
                <w:szCs w:val="16"/>
              </w:rPr>
              <w:t>（可另附页）</w:t>
            </w:r>
          </w:p>
        </w:tc>
        <w:tc>
          <w:tcPr>
            <w:tcW w:w="172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 w:val="22"/>
              </w:rPr>
            </w:pPr>
            <w:r>
              <w:rPr>
                <w:rFonts w:ascii="Times New Roman" w:hAnsi="Times New Roman"/>
                <w:i/>
                <w:sz w:val="18"/>
                <w:szCs w:val="16"/>
              </w:rPr>
              <w:t>（可另附页）</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r>
              <w:rPr>
                <w:rFonts w:ascii="Times New Roman" w:hAnsi="Times New Roman"/>
                <w:i/>
                <w:sz w:val="18"/>
                <w:szCs w:val="16"/>
              </w:rPr>
              <w:t>（可另附页）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r>
              <w:rPr>
                <w:rFonts w:ascii="Times New Roman" w:hAnsi="Times New Roman"/>
                <w:i/>
                <w:sz w:val="18"/>
                <w:szCs w:val="16"/>
              </w:rPr>
              <w:t>（可另附页）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r>
              <w:rPr>
                <w:rFonts w:ascii="Times New Roman" w:hAnsi="Times New Roman"/>
                <w:i/>
                <w:sz w:val="18"/>
                <w:szCs w:val="16"/>
              </w:rPr>
              <w:t>（可另附页）</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r>
              <w:rPr>
                <w:rFonts w:ascii="Times New Roman" w:hAnsi="Times New Roman"/>
                <w:i/>
                <w:sz w:val="18"/>
                <w:szCs w:val="16"/>
              </w:rPr>
              <w:t>（可另附页）</w:t>
            </w:r>
          </w:p>
        </w:tc>
      </w:tr>
      <w:tr>
        <w:trPr>
          <w:trHeight w:val="410" w:hRule="atLeast"/>
        </w:trPr>
        <w:tc>
          <w:tcPr>
            <w:tcW w:w="717" w:type="dxa"/>
            <w:vMerge w:val="continue"/>
            <w:tcBorders>
              <w:top w:val="single" w:color="auto" w:sz="4" w:space="0"/>
              <w:left w:val="single" w:color="000000" w:sz="4" w:space="0"/>
              <w:right w:val="single" w:color="auto" w:sz="4" w:space="0"/>
            </w:tcBorders>
            <w:shd w:val="clear" w:color="auto" w:fill="auto"/>
            <w:vAlign w:val="center"/>
          </w:tcPr>
          <w:p>
            <w:pPr>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eastAsia="宋体" w:cs="宋体"/>
                <w:b/>
                <w:bCs/>
                <w:kern w:val="0"/>
                <w:sz w:val="22"/>
                <w:lang w:bidi="ar"/>
              </w:rPr>
              <w:t>企业主要业务类别</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eastAsia="宋体" w:cs="宋体"/>
                <w:b/>
                <w:bCs/>
                <w:kern w:val="0"/>
                <w:sz w:val="22"/>
                <w:lang w:bidi="ar"/>
              </w:rPr>
              <w:t>主要服务对象</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是否有境外业务</w:t>
            </w:r>
          </w:p>
        </w:tc>
        <w:tc>
          <w:tcPr>
            <w:tcW w:w="1367" w:type="dxa"/>
            <w:tcBorders>
              <w:top w:val="single" w:color="000000" w:sz="4" w:space="0"/>
              <w:bottom w:val="single" w:color="auto" w:sz="4" w:space="0"/>
            </w:tcBorders>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拥有发明专利权（项）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企业社会责任/ESG报告</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企业社会责任/ESG报告编写参照标准情况</w:t>
            </w:r>
          </w:p>
        </w:tc>
      </w:tr>
      <w:tr>
        <w:trPr>
          <w:trHeight w:val="570" w:hRule="atLeast"/>
        </w:trPr>
        <w:tc>
          <w:tcPr>
            <w:tcW w:w="717" w:type="dxa"/>
            <w:vMerge w:val="continue"/>
            <w:tcBorders>
              <w:top w:val="single" w:color="auto" w:sz="4" w:space="0"/>
              <w:left w:val="single" w:color="000000" w:sz="4" w:space="0"/>
              <w:right w:val="single" w:color="auto" w:sz="4" w:space="0"/>
            </w:tcBorders>
            <w:shd w:val="clear" w:color="auto" w:fill="auto"/>
            <w:vAlign w:val="center"/>
          </w:tcPr>
          <w:p>
            <w:pPr>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18"/>
                <w:szCs w:val="18"/>
              </w:rPr>
            </w:pPr>
            <w:r>
              <w:rPr>
                <w:rFonts w:hint="eastAsia" w:ascii="宋体" w:hAnsi="宋体" w:cs="宋体"/>
                <w:i/>
                <w:sz w:val="18"/>
                <w:szCs w:val="18"/>
              </w:rPr>
              <w:t>（</w:t>
            </w:r>
            <w:r>
              <w:rPr>
                <w:rFonts w:ascii="Times New Roman" w:hAnsi="Times New Roman"/>
                <w:i/>
                <w:sz w:val="18"/>
                <w:szCs w:val="18"/>
              </w:rPr>
              <w:t>请</w:t>
            </w:r>
            <w:r>
              <w:rPr>
                <w:rFonts w:hint="eastAsia" w:ascii="Times New Roman" w:hAnsi="Times New Roman"/>
                <w:i/>
                <w:sz w:val="18"/>
                <w:szCs w:val="18"/>
              </w:rPr>
              <w:t>填写</w:t>
            </w:r>
            <w:r>
              <w:rPr>
                <w:rFonts w:ascii="Times New Roman" w:hAnsi="Times New Roman"/>
                <w:i/>
                <w:sz w:val="18"/>
                <w:szCs w:val="18"/>
              </w:rPr>
              <w:t>：</w:t>
            </w:r>
            <w:r>
              <w:rPr>
                <w:rFonts w:hint="eastAsia" w:ascii="宋体" w:hAnsi="宋体" w:cs="宋体"/>
                <w:i/>
                <w:sz w:val="18"/>
                <w:szCs w:val="18"/>
              </w:rPr>
              <w:t>网络游戏、网络营销、网络音视频、电子商务、互联网公共服务、云服务、生活服务、网络媒体、互联网金融、数据服务、实用工具、社交网络、生产制造服务、搜索服务、网络安全服务、互联网接入服务）</w:t>
            </w:r>
            <w:r>
              <w:rPr>
                <w:rFonts w:hint="eastAsia" w:ascii="宋体" w:hAnsi="宋体" w:cs="宋体"/>
                <w:b/>
                <w:bCs/>
                <w:i/>
                <w:sz w:val="18"/>
                <w:szCs w:val="18"/>
              </w:rPr>
              <w:t>注：最多选择三项，且按重要性排序</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ascii="Times New Roman" w:hAnsi="Times New Roman"/>
                <w:i/>
                <w:sz w:val="18"/>
                <w:szCs w:val="18"/>
              </w:rPr>
              <w:t>(个人/企业/两者兼有)</w:t>
            </w:r>
          </w:p>
        </w:tc>
        <w:tc>
          <w:tcPr>
            <w:tcW w:w="1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r>
              <w:rPr>
                <w:rFonts w:ascii="Times New Roman" w:hAnsi="Times New Roman"/>
                <w:i/>
                <w:sz w:val="18"/>
                <w:szCs w:val="18"/>
              </w:rPr>
              <w:t>(有</w:t>
            </w:r>
            <w:r>
              <w:rPr>
                <w:rFonts w:hint="eastAsia" w:ascii="Times New Roman" w:hAnsi="Times New Roman"/>
                <w:i/>
                <w:sz w:val="18"/>
                <w:szCs w:val="18"/>
              </w:rPr>
              <w:t>/无</w:t>
            </w:r>
            <w:r>
              <w:rPr>
                <w:rFonts w:ascii="Times New Roman" w:hAnsi="Times New Roman"/>
                <w:i/>
                <w:sz w:val="18"/>
                <w:szCs w:val="18"/>
              </w:rPr>
              <w:t>)</w:t>
            </w:r>
          </w:p>
        </w:tc>
        <w:tc>
          <w:tcPr>
            <w:tcW w:w="1367" w:type="dxa"/>
            <w:tcBorders>
              <w:top w:val="single" w:color="auto" w:sz="4" w:space="0"/>
              <w:bottom w:val="single" w:color="000000" w:sz="4" w:space="0"/>
            </w:tcBorders>
            <w:noWrap/>
            <w:vAlign w:val="center"/>
          </w:tcPr>
          <w:p>
            <w:pPr>
              <w:jc w:val="center"/>
              <w:rPr>
                <w:rFonts w:ascii="宋体" w:hAnsi="宋体" w:eastAsia="宋体" w:cs="宋体"/>
                <w:sz w:val="18"/>
                <w:szCs w:val="18"/>
              </w:rPr>
            </w:pPr>
            <w:r>
              <w:rPr>
                <w:rFonts w:hint="eastAsia" w:ascii="Times New Roman" w:hAnsi="Times New Roman"/>
                <w:i/>
                <w:sz w:val="18"/>
                <w:szCs w:val="16"/>
              </w:rPr>
              <w:t>（提供证明材料，如无填写</w:t>
            </w:r>
            <w:r>
              <w:rPr>
                <w:rFonts w:ascii="Times New Roman" w:hAnsi="Times New Roman"/>
                <w:i/>
                <w:sz w:val="18"/>
                <w:szCs w:val="16"/>
              </w:rPr>
              <w:t>“</w:t>
            </w:r>
            <w:r>
              <w:rPr>
                <w:rFonts w:hint="eastAsia" w:ascii="Times New Roman" w:hAnsi="Times New Roman"/>
                <w:i/>
                <w:sz w:val="18"/>
                <w:szCs w:val="16"/>
              </w:rPr>
              <w:t>0</w:t>
            </w:r>
            <w:r>
              <w:rPr>
                <w:rFonts w:ascii="Times New Roman" w:hAnsi="Times New Roman"/>
                <w:i/>
                <w:sz w:val="18"/>
                <w:szCs w:val="16"/>
              </w:rPr>
              <w:t>”</w:t>
            </w:r>
            <w:r>
              <w:rPr>
                <w:rFonts w:hint="eastAsia" w:ascii="Times New Roman" w:hAnsi="Times New Roman"/>
                <w:i/>
                <w:sz w:val="18"/>
                <w:szCs w:val="16"/>
              </w:rPr>
              <w:t>）</w:t>
            </w:r>
            <w:r>
              <w:rPr>
                <w:rFonts w:hint="eastAsia" w:ascii="宋体" w:hAnsi="宋体" w:cs="宋体"/>
                <w:i/>
                <w:sz w:val="18"/>
                <w:szCs w:val="18"/>
              </w:rPr>
              <w:t>注：本项</w:t>
            </w:r>
            <w:r>
              <w:rPr>
                <w:rFonts w:hint="eastAsia" w:ascii="宋体" w:hAnsi="宋体" w:cs="宋体"/>
                <w:b/>
                <w:bCs/>
                <w:i/>
                <w:sz w:val="18"/>
                <w:szCs w:val="18"/>
              </w:rPr>
              <w:t>只统计</w:t>
            </w:r>
            <w:r>
              <w:rPr>
                <w:rFonts w:hint="eastAsia" w:ascii="宋体" w:hAnsi="宋体" w:cs="宋体"/>
                <w:i/>
                <w:sz w:val="18"/>
                <w:szCs w:val="18"/>
              </w:rPr>
              <w:t>发明专利数量，</w:t>
            </w:r>
            <w:r>
              <w:rPr>
                <w:rFonts w:hint="eastAsia" w:ascii="宋体" w:hAnsi="宋体" w:cs="宋体"/>
                <w:b/>
                <w:bCs/>
                <w:i/>
                <w:sz w:val="18"/>
                <w:szCs w:val="18"/>
              </w:rPr>
              <w:t>不包含</w:t>
            </w:r>
            <w:r>
              <w:rPr>
                <w:rFonts w:hint="eastAsia" w:ascii="宋体" w:hAnsi="宋体" w:cs="宋体"/>
                <w:i/>
                <w:sz w:val="18"/>
                <w:szCs w:val="18"/>
              </w:rPr>
              <w:t>实用新型、外观设计专利数量，</w:t>
            </w:r>
            <w:r>
              <w:rPr>
                <w:rFonts w:hint="eastAsia" w:ascii="宋体" w:hAnsi="宋体" w:cs="宋体"/>
                <w:b/>
                <w:bCs/>
                <w:i/>
                <w:sz w:val="18"/>
                <w:szCs w:val="18"/>
              </w:rPr>
              <w:t>也不包含</w:t>
            </w:r>
            <w:r>
              <w:rPr>
                <w:rFonts w:hint="eastAsia" w:ascii="宋体" w:hAnsi="宋体" w:cs="宋体"/>
                <w:i/>
                <w:sz w:val="18"/>
                <w:szCs w:val="18"/>
              </w:rPr>
              <w:t>版权（如软件著作权）数量</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i/>
                <w:sz w:val="18"/>
                <w:szCs w:val="18"/>
              </w:rPr>
            </w:pPr>
            <w:r>
              <w:rPr>
                <w:rFonts w:ascii="Times New Roman" w:hAnsi="Times New Roman"/>
                <w:i/>
                <w:sz w:val="18"/>
                <w:szCs w:val="18"/>
              </w:rPr>
              <w:t>(</w:t>
            </w:r>
            <w:r>
              <w:rPr>
                <w:rFonts w:hint="eastAsia" w:ascii="Times New Roman" w:hAnsi="Times New Roman"/>
                <w:i/>
                <w:sz w:val="18"/>
                <w:szCs w:val="18"/>
              </w:rPr>
              <w:t>请填写：</w:t>
            </w:r>
            <w:r>
              <w:rPr>
                <w:rFonts w:ascii="Times New Roman" w:hAnsi="Times New Roman"/>
                <w:i/>
                <w:sz w:val="18"/>
                <w:szCs w:val="18"/>
              </w:rPr>
              <w:t>有</w:t>
            </w:r>
            <w:r>
              <w:rPr>
                <w:rFonts w:hint="eastAsia" w:ascii="Times New Roman" w:hAnsi="Times New Roman"/>
                <w:i/>
                <w:sz w:val="18"/>
                <w:szCs w:val="18"/>
              </w:rPr>
              <w:t>/无，若有请附上相关报告</w:t>
            </w:r>
            <w:r>
              <w:rPr>
                <w:rFonts w:ascii="Times New Roman" w:hAnsi="Times New Roman"/>
                <w:i/>
                <w:sz w:val="18"/>
                <w:szCs w:val="18"/>
              </w:rPr>
              <w:t>)</w:t>
            </w:r>
          </w:p>
          <w:p>
            <w:pPr>
              <w:rPr>
                <w:rFonts w:ascii="宋体" w:hAnsi="宋体" w:eastAsia="宋体" w:cs="宋体"/>
                <w:sz w:val="18"/>
                <w:szCs w:val="18"/>
              </w:rPr>
            </w:pPr>
            <w:r>
              <w:rPr>
                <w:rFonts w:hint="eastAsia" w:ascii="Times New Roman" w:hAnsi="Times New Roman"/>
                <w:i/>
                <w:sz w:val="18"/>
                <w:szCs w:val="18"/>
              </w:rPr>
              <w:t>注：社会责任/ESG报告为</w:t>
            </w:r>
            <w:r>
              <w:rPr>
                <w:rFonts w:hint="eastAsia" w:ascii="Times New Roman" w:hAnsi="Times New Roman"/>
                <w:b/>
                <w:bCs/>
                <w:i/>
                <w:sz w:val="18"/>
                <w:szCs w:val="18"/>
              </w:rPr>
              <w:t>单独披露</w:t>
            </w:r>
            <w:r>
              <w:rPr>
                <w:rFonts w:hint="eastAsia" w:ascii="Times New Roman" w:hAnsi="Times New Roman"/>
                <w:i/>
                <w:sz w:val="18"/>
                <w:szCs w:val="18"/>
              </w:rPr>
              <w:t>，</w:t>
            </w:r>
            <w:r>
              <w:rPr>
                <w:rFonts w:hint="eastAsia" w:ascii="Times New Roman" w:hAnsi="Times New Roman"/>
                <w:b/>
                <w:bCs/>
                <w:i/>
                <w:sz w:val="18"/>
                <w:szCs w:val="18"/>
              </w:rPr>
              <w:t>不包含</w:t>
            </w:r>
            <w:r>
              <w:rPr>
                <w:rFonts w:hint="eastAsia" w:ascii="Times New Roman" w:hAnsi="Times New Roman"/>
                <w:i/>
                <w:sz w:val="18"/>
                <w:szCs w:val="18"/>
              </w:rPr>
              <w:t>在年报内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iCs/>
                <w:sz w:val="18"/>
                <w:szCs w:val="18"/>
              </w:rPr>
            </w:pPr>
            <w:r>
              <w:rPr>
                <w:rFonts w:hint="eastAsia" w:ascii="宋体" w:hAnsi="宋体" w:eastAsia="宋体" w:cs="宋体"/>
                <w:i/>
                <w:iCs/>
                <w:sz w:val="18"/>
                <w:szCs w:val="18"/>
              </w:rPr>
              <w:t>（请填写：</w:t>
            </w:r>
            <w:r>
              <w:rPr>
                <w:rFonts w:ascii="宋体" w:hAnsi="宋体" w:eastAsia="宋体" w:cs="宋体"/>
                <w:i/>
                <w:iCs/>
                <w:sz w:val="18"/>
                <w:szCs w:val="18"/>
              </w:rPr>
              <w:t>GRI标准</w:t>
            </w:r>
            <w:r>
              <w:rPr>
                <w:rFonts w:hint="eastAsia" w:ascii="宋体" w:hAnsi="宋体" w:eastAsia="宋体" w:cs="宋体"/>
                <w:i/>
                <w:iCs/>
                <w:sz w:val="18"/>
                <w:szCs w:val="18"/>
              </w:rPr>
              <w:t>、</w:t>
            </w:r>
            <w:r>
              <w:rPr>
                <w:rFonts w:ascii="宋体" w:hAnsi="宋体" w:eastAsia="宋体" w:cs="宋体"/>
                <w:i/>
                <w:iCs/>
                <w:sz w:val="18"/>
                <w:szCs w:val="18"/>
              </w:rPr>
              <w:t>SASB标准</w:t>
            </w:r>
            <w:r>
              <w:rPr>
                <w:rFonts w:hint="eastAsia" w:ascii="宋体" w:hAnsi="宋体" w:eastAsia="宋体" w:cs="宋体"/>
                <w:i/>
                <w:iCs/>
                <w:sz w:val="18"/>
                <w:szCs w:val="18"/>
              </w:rPr>
              <w:t>、</w:t>
            </w:r>
            <w:r>
              <w:rPr>
                <w:rFonts w:ascii="宋体" w:hAnsi="宋体" w:eastAsia="宋体" w:cs="宋体"/>
                <w:i/>
                <w:iCs/>
                <w:sz w:val="18"/>
                <w:szCs w:val="18"/>
              </w:rPr>
              <w:t>TCFD指南</w:t>
            </w:r>
            <w:r>
              <w:rPr>
                <w:rFonts w:hint="eastAsia" w:ascii="宋体" w:hAnsi="宋体" w:eastAsia="宋体" w:cs="宋体"/>
                <w:i/>
                <w:iCs/>
                <w:sz w:val="18"/>
                <w:szCs w:val="18"/>
              </w:rPr>
              <w:t>、</w:t>
            </w:r>
            <w:r>
              <w:rPr>
                <w:rFonts w:ascii="宋体" w:hAnsi="宋体" w:eastAsia="宋体" w:cs="宋体"/>
                <w:i/>
                <w:iCs/>
                <w:sz w:val="18"/>
                <w:szCs w:val="18"/>
              </w:rPr>
              <w:t>《互联网企业社会责任报告编写指南》（T/ISC 0003—2020）</w:t>
            </w:r>
            <w:r>
              <w:rPr>
                <w:rFonts w:hint="eastAsia" w:ascii="宋体" w:hAnsi="宋体" w:eastAsia="宋体" w:cs="宋体"/>
                <w:i/>
                <w:iCs/>
                <w:sz w:val="18"/>
                <w:szCs w:val="18"/>
              </w:rPr>
              <w:t>）</w:t>
            </w:r>
            <w:r>
              <w:rPr>
                <w:rFonts w:hint="eastAsia" w:ascii="Times New Roman" w:hAnsi="Times New Roman"/>
                <w:i/>
                <w:iCs/>
                <w:sz w:val="18"/>
                <w:szCs w:val="18"/>
              </w:rPr>
              <w:t>注：企业社会责任</w:t>
            </w:r>
            <w:r>
              <w:rPr>
                <w:rFonts w:ascii="Times New Roman" w:hAnsi="Times New Roman"/>
                <w:i/>
                <w:iCs/>
                <w:sz w:val="18"/>
                <w:szCs w:val="18"/>
              </w:rPr>
              <w:t>/ESG</w:t>
            </w:r>
            <w:r>
              <w:rPr>
                <w:rFonts w:hint="eastAsia" w:ascii="Times New Roman" w:hAnsi="Times New Roman"/>
                <w:i/>
                <w:iCs/>
                <w:sz w:val="18"/>
                <w:szCs w:val="18"/>
              </w:rPr>
              <w:t>报告内应包含披露指标与所填写参照标准的详细对比对标情况</w:t>
            </w:r>
            <w:r>
              <w:rPr>
                <w:rFonts w:ascii="Times New Roman" w:hAnsi="Times New Roman"/>
                <w:i/>
                <w:iCs/>
                <w:sz w:val="18"/>
                <w:szCs w:val="18"/>
              </w:rPr>
              <w:t>)</w:t>
            </w:r>
          </w:p>
        </w:tc>
      </w:tr>
      <w:tr>
        <w:trPr>
          <w:trHeight w:val="54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签约企业客户数</w:t>
            </w:r>
          </w:p>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签约企业客户数</w:t>
            </w:r>
          </w:p>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桌面端日均覆盖用户</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（DUV/万）</w:t>
            </w:r>
          </w:p>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桌面端日均覆盖用户</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（DUV/万）</w:t>
            </w:r>
          </w:p>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移动端日均活跃用户</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（DAU/万）</w:t>
            </w:r>
          </w:p>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移动端日均活跃用户</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（DAU/万）</w:t>
            </w:r>
          </w:p>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r>
      <w:tr>
        <w:trPr>
          <w:trHeight w:val="56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rPr>
            </w:pP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宋体"/>
                <w:sz w:val="22"/>
              </w:rPr>
            </w:pPr>
          </w:p>
        </w:tc>
        <w:tc>
          <w:tcPr>
            <w:tcW w:w="16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sz w:val="22"/>
              </w:rPr>
            </w:pPr>
          </w:p>
        </w:tc>
      </w:tr>
      <w:tr>
        <w:trPr>
          <w:trHeight w:val="54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主要产品及服务名称1</w:t>
            </w:r>
          </w:p>
        </w:tc>
        <w:tc>
          <w:tcPr>
            <w:tcW w:w="17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kern w:val="0"/>
                <w:sz w:val="22"/>
                <w:lang w:bidi="ar"/>
              </w:rPr>
            </w:pPr>
            <w:r>
              <w:rPr>
                <w:rFonts w:hint="eastAsia" w:ascii="宋体" w:hAnsi="宋体" w:eastAsia="宋体" w:cs="宋体"/>
                <w:b/>
                <w:bCs/>
                <w:kern w:val="0"/>
                <w:sz w:val="22"/>
                <w:lang w:bidi="ar"/>
              </w:rPr>
              <w:t>域名或客户端APP名称</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w:t>
            </w:r>
          </w:p>
          <w:p>
            <w:pPr>
              <w:jc w:val="center"/>
              <w:rPr>
                <w:rFonts w:ascii="宋体" w:hAnsi="宋体" w:eastAsia="宋体" w:cs="宋体"/>
                <w:b/>
                <w:bCs/>
                <w:kern w:val="0"/>
                <w:sz w:val="22"/>
                <w:lang w:bidi="ar"/>
              </w:rPr>
            </w:pP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p>
            <w:pPr>
              <w:jc w:val="center"/>
              <w:rPr>
                <w:rFonts w:ascii="宋体" w:hAnsi="宋体" w:eastAsia="宋体" w:cs="宋体"/>
                <w:b/>
                <w:bCs/>
                <w:kern w:val="0"/>
                <w:sz w:val="22"/>
                <w:lang w:bidi="ar"/>
              </w:rPr>
            </w:pPr>
            <w:r>
              <w:rPr>
                <w:rFonts w:hint="eastAsia" w:ascii="宋体" w:hAnsi="宋体" w:eastAsia="宋体" w:cs="宋体"/>
                <w:b/>
                <w:bCs/>
                <w:kern w:val="0"/>
                <w:sz w:val="22"/>
                <w:lang w:bidi="ar"/>
              </w:rPr>
              <w:t>（万元）</w:t>
            </w: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b/>
                <w:bCs/>
                <w:kern w:val="0"/>
                <w:sz w:val="22"/>
                <w:lang w:bidi="ar"/>
              </w:rPr>
              <w:t>日活用户数（万）</w:t>
            </w:r>
          </w:p>
        </w:tc>
        <w:tc>
          <w:tcPr>
            <w:tcW w:w="30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b/>
                <w:bCs/>
                <w:kern w:val="0"/>
                <w:sz w:val="22"/>
                <w:lang w:bidi="ar"/>
              </w:rPr>
              <w:t>产品简介</w:t>
            </w:r>
          </w:p>
        </w:tc>
      </w:tr>
      <w:tr>
        <w:trPr>
          <w:trHeight w:val="54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i/>
                <w:sz w:val="18"/>
                <w:szCs w:val="16"/>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sz w:val="22"/>
              </w:rPr>
            </w:pPr>
          </w:p>
        </w:tc>
        <w:tc>
          <w:tcPr>
            <w:tcW w:w="30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r>
      <w:tr>
        <w:trPr>
          <w:trHeight w:val="54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r>
              <w:rPr>
                <w:rFonts w:hint="eastAsia" w:ascii="宋体" w:hAnsi="宋体" w:eastAsia="宋体" w:cs="宋体"/>
                <w:b/>
                <w:bCs/>
                <w:kern w:val="0"/>
                <w:sz w:val="22"/>
                <w:lang w:bidi="ar"/>
              </w:rPr>
              <w:t>主要产品及服务名称2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r>
              <w:rPr>
                <w:rFonts w:hint="eastAsia" w:ascii="宋体" w:hAnsi="宋体" w:eastAsia="宋体" w:cs="宋体"/>
                <w:b/>
                <w:bCs/>
                <w:kern w:val="0"/>
                <w:sz w:val="22"/>
                <w:lang w:bidi="ar"/>
              </w:rPr>
              <w:t>域名或客户端APP名称</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w:t>
            </w:r>
          </w:p>
          <w:p>
            <w:pPr>
              <w:jc w:val="center"/>
              <w:rPr>
                <w:rFonts w:ascii="宋体" w:hAnsi="宋体" w:eastAsia="宋体" w:cs="宋体"/>
                <w:b/>
                <w:bCs/>
                <w:kern w:val="0"/>
                <w:sz w:val="22"/>
                <w:lang w:bidi="ar"/>
              </w:rPr>
            </w:pP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p>
            <w:pPr>
              <w:jc w:val="center"/>
              <w:rPr>
                <w:rFonts w:ascii="Times New Roman" w:hAnsi="Times New Roman"/>
                <w:i/>
                <w:sz w:val="18"/>
                <w:szCs w:val="16"/>
              </w:rPr>
            </w:pPr>
            <w:r>
              <w:rPr>
                <w:rFonts w:hint="eastAsia" w:ascii="宋体" w:hAnsi="宋体" w:eastAsia="宋体" w:cs="宋体"/>
                <w:b/>
                <w:bCs/>
                <w:kern w:val="0"/>
                <w:sz w:val="22"/>
                <w:lang w:bidi="ar"/>
              </w:rPr>
              <w:t>（万元）</w:t>
            </w: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b/>
                <w:bCs/>
                <w:kern w:val="0"/>
                <w:sz w:val="22"/>
                <w:lang w:bidi="ar"/>
              </w:rPr>
              <w:t>日活用户数（万）</w:t>
            </w:r>
          </w:p>
        </w:tc>
        <w:tc>
          <w:tcPr>
            <w:tcW w:w="30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b/>
                <w:bCs/>
                <w:kern w:val="0"/>
                <w:sz w:val="22"/>
                <w:lang w:bidi="ar"/>
              </w:rPr>
              <w:t>产品简介</w:t>
            </w:r>
          </w:p>
        </w:tc>
      </w:tr>
      <w:tr>
        <w:trPr>
          <w:trHeight w:val="54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i/>
                <w:sz w:val="18"/>
                <w:szCs w:val="16"/>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p>
        </w:tc>
        <w:tc>
          <w:tcPr>
            <w:tcW w:w="30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rPr>
          <w:trHeight w:val="540" w:hRule="atLeast"/>
        </w:trPr>
        <w:tc>
          <w:tcPr>
            <w:tcW w:w="717" w:type="dxa"/>
            <w:vMerge w:val="continue"/>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主要产品及服务名称3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域名或客户端APP名称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（万元）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日活用户数（万）</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产品简介</w:t>
            </w:r>
          </w:p>
        </w:tc>
      </w:tr>
      <w:tr>
        <w:trPr>
          <w:trHeight w:val="500" w:hRule="atLeast"/>
        </w:trPr>
        <w:tc>
          <w:tcPr>
            <w:tcW w:w="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bCs/>
                <w:sz w:val="22"/>
              </w:rPr>
            </w:pPr>
          </w:p>
        </w:tc>
        <w:tc>
          <w:tcPr>
            <w:tcW w:w="20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宋体"/>
                <w:sz w:val="22"/>
              </w:rPr>
            </w:pPr>
          </w:p>
        </w:tc>
        <w:tc>
          <w:tcPr>
            <w:tcW w:w="17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宋体"/>
                <w:sz w:val="22"/>
              </w:rPr>
            </w:pPr>
          </w:p>
        </w:tc>
        <w:tc>
          <w:tcPr>
            <w:tcW w:w="160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宋体"/>
                <w:sz w:val="22"/>
              </w:rPr>
            </w:pPr>
          </w:p>
        </w:tc>
        <w:tc>
          <w:tcPr>
            <w:tcW w:w="13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宋体"/>
                <w:sz w:val="22"/>
              </w:rPr>
            </w:pPr>
          </w:p>
        </w:tc>
        <w:tc>
          <w:tcPr>
            <w:tcW w:w="303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sz w:val="22"/>
              </w:rPr>
            </w:pPr>
          </w:p>
        </w:tc>
      </w:tr>
      <w:tr>
        <w:trPr>
          <w:trHeight w:val="540" w:hRule="atLeast"/>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sz w:val="22"/>
              </w:rPr>
            </w:pPr>
            <w:r>
              <w:rPr>
                <w:rFonts w:hint="eastAsia" w:ascii="宋体" w:hAnsi="宋体" w:eastAsia="宋体" w:cs="宋体"/>
                <w:b/>
                <w:bCs/>
                <w:kern w:val="0"/>
                <w:sz w:val="22"/>
                <w:lang w:bidi="ar"/>
              </w:rPr>
              <w:t>公司融资情况</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股东名称1</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投票权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股东名称2</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投票权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r>
      <w:tr>
        <w:trPr>
          <w:trHeight w:val="46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rPr>
          <w:trHeight w:val="54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股东名称3</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投票权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股东名称4</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投票权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r>
      <w:tr>
        <w:trPr>
          <w:trHeight w:val="68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rPr>
          <w:trHeight w:val="54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子公司名称1</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子公司名称2</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r>
      <w:tr>
        <w:trPr>
          <w:trHeight w:val="56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r>
      <w:tr>
        <w:trPr>
          <w:trHeight w:val="54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子公司名称3</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子公司名称4</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w:t>
            </w:r>
          </w:p>
        </w:tc>
      </w:tr>
      <w:tr>
        <w:trPr>
          <w:trHeight w:val="54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r>
      <w:tr>
        <w:trPr>
          <w:trHeight w:val="54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融资时间1</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融资轮次</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融资金额</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（人民币/</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亿元）</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估值</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（人民币/亿元）</w:t>
            </w:r>
          </w:p>
        </w:tc>
      </w:tr>
      <w:tr>
        <w:trPr>
          <w:trHeight w:val="66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r>
              <w:rPr>
                <w:rFonts w:ascii="Times New Roman" w:hAnsi="Times New Roman"/>
                <w:i/>
                <w:sz w:val="18"/>
                <w:szCs w:val="16"/>
              </w:rPr>
              <w:t>（</w:t>
            </w:r>
            <w:r>
              <w:rPr>
                <w:rFonts w:hint="eastAsia" w:ascii="Times New Roman" w:hAnsi="Times New Roman"/>
                <w:i/>
                <w:sz w:val="18"/>
                <w:szCs w:val="16"/>
              </w:rPr>
              <w:t>最近一轮融资情况</w:t>
            </w:r>
            <w:r>
              <w:rPr>
                <w:rFonts w:ascii="Times New Roman" w:hAnsi="Times New Roman"/>
                <w:i/>
                <w:sz w:val="18"/>
                <w:szCs w:val="16"/>
              </w:rPr>
              <w:t>）</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rPr>
          <w:trHeight w:val="54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融资时间2</w:t>
            </w:r>
          </w:p>
        </w:tc>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融资轮次</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融资金额</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（人民币/</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亿元）</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估值</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（人民币/亿元）</w:t>
            </w:r>
          </w:p>
        </w:tc>
      </w:tr>
      <w:tr>
        <w:trPr>
          <w:trHeight w:val="60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r>
              <w:rPr>
                <w:rFonts w:ascii="Times New Roman" w:hAnsi="Times New Roman"/>
                <w:i/>
                <w:sz w:val="18"/>
                <w:szCs w:val="16"/>
              </w:rPr>
              <w:t>（</w:t>
            </w:r>
            <w:r>
              <w:rPr>
                <w:rFonts w:hint="eastAsia" w:ascii="Times New Roman" w:hAnsi="Times New Roman"/>
                <w:i/>
                <w:sz w:val="18"/>
                <w:szCs w:val="16"/>
              </w:rPr>
              <w:t>最近两轮融资情况</w:t>
            </w:r>
            <w:r>
              <w:rPr>
                <w:rFonts w:ascii="Times New Roman" w:hAnsi="Times New Roman"/>
                <w:i/>
                <w:sz w:val="18"/>
                <w:szCs w:val="16"/>
              </w:rPr>
              <w:t>）</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rPr>
          <w:trHeight w:val="81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5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市值（人民币/亿元）202</w:t>
            </w:r>
            <w:r>
              <w:rPr>
                <w:rFonts w:ascii="宋体" w:hAnsi="宋体" w:eastAsia="宋体" w:cs="宋体"/>
                <w:b/>
                <w:bCs/>
                <w:kern w:val="0"/>
                <w:sz w:val="22"/>
                <w:lang w:bidi="ar"/>
              </w:rPr>
              <w:t>2</w:t>
            </w:r>
            <w:r>
              <w:rPr>
                <w:rFonts w:hint="eastAsia" w:ascii="宋体" w:hAnsi="宋体" w:eastAsia="宋体" w:cs="宋体"/>
                <w:b/>
                <w:bCs/>
                <w:kern w:val="0"/>
                <w:sz w:val="22"/>
                <w:lang w:bidi="ar"/>
              </w:rPr>
              <w:t>年</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市值（人民币/亿元）202</w:t>
            </w:r>
            <w:r>
              <w:rPr>
                <w:rFonts w:ascii="宋体" w:hAnsi="宋体" w:eastAsia="宋体" w:cs="宋体"/>
                <w:b/>
                <w:bCs/>
                <w:kern w:val="0"/>
                <w:sz w:val="22"/>
                <w:lang w:bidi="ar"/>
              </w:rPr>
              <w:t>1</w:t>
            </w:r>
            <w:r>
              <w:rPr>
                <w:rFonts w:hint="eastAsia" w:ascii="宋体" w:hAnsi="宋体" w:eastAsia="宋体" w:cs="宋体"/>
                <w:b/>
                <w:bCs/>
                <w:kern w:val="0"/>
                <w:sz w:val="22"/>
                <w:lang w:bidi="ar"/>
              </w:rPr>
              <w:t>年</w:t>
            </w:r>
          </w:p>
        </w:tc>
      </w:tr>
      <w:tr>
        <w:trPr>
          <w:trHeight w:val="60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5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ascii="Times New Roman" w:hAnsi="Times New Roman"/>
                <w:i/>
                <w:sz w:val="18"/>
                <w:szCs w:val="16"/>
              </w:rPr>
              <w:t>（</w:t>
            </w:r>
            <w:r>
              <w:rPr>
                <w:rFonts w:hint="eastAsia" w:ascii="Times New Roman" w:hAnsi="Times New Roman"/>
                <w:i/>
                <w:sz w:val="18"/>
                <w:szCs w:val="16"/>
              </w:rPr>
              <w:t>若当年上市可填写IPO市值</w:t>
            </w:r>
            <w:r>
              <w:rPr>
                <w:rFonts w:ascii="Times New Roman" w:hAnsi="Times New Roman"/>
                <w:i/>
                <w:sz w:val="18"/>
                <w:szCs w:val="16"/>
              </w:rPr>
              <w:t>）</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rPr>
          <w:trHeight w:val="81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5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未来是否有投资意向</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未来是否有融资需求</w:t>
            </w:r>
          </w:p>
        </w:tc>
      </w:tr>
      <w:tr>
        <w:trPr>
          <w:trHeight w:val="70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2"/>
              </w:rPr>
            </w:pPr>
          </w:p>
        </w:tc>
        <w:tc>
          <w:tcPr>
            <w:tcW w:w="5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Times New Roman" w:hAnsi="Times New Roman"/>
              </w:rPr>
              <w:t>有</w:t>
            </w:r>
            <w:r>
              <w:rPr>
                <w:rFonts w:hint="eastAsia" w:ascii="Times New Roman" w:hAnsi="Times New Roman"/>
              </w:rPr>
              <w:sym w:font="Wingdings 2" w:char="00A3"/>
            </w:r>
            <w:r>
              <w:rPr>
                <w:rFonts w:hint="eastAsia" w:ascii="Times New Roman" w:hAnsi="Times New Roman"/>
              </w:rPr>
              <w:t>/无</w:t>
            </w:r>
            <w:r>
              <w:rPr>
                <w:rFonts w:hint="eastAsia" w:ascii="Times New Roman" w:hAnsi="Times New Roman"/>
              </w:rPr>
              <w:sym w:font="Wingdings 2" w:char="00A3"/>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Times New Roman" w:hAnsi="Times New Roman"/>
              </w:rPr>
              <w:t>有</w:t>
            </w:r>
            <w:r>
              <w:rPr>
                <w:rFonts w:hint="eastAsia" w:ascii="Times New Roman" w:hAnsi="Times New Roman"/>
              </w:rPr>
              <w:sym w:font="Wingdings 2" w:char="00A3"/>
            </w:r>
            <w:r>
              <w:rPr>
                <w:rFonts w:hint="eastAsia" w:ascii="Times New Roman" w:hAnsi="Times New Roman"/>
              </w:rPr>
              <w:t>/无</w:t>
            </w:r>
            <w:r>
              <w:rPr>
                <w:rFonts w:hint="eastAsia" w:ascii="Times New Roman" w:hAnsi="Times New Roman"/>
              </w:rPr>
              <w:sym w:font="Wingdings 2" w:char="00A3"/>
            </w:r>
          </w:p>
        </w:tc>
      </w:tr>
    </w:tbl>
    <w:p>
      <w:pPr>
        <w:widowControl/>
        <w:jc w:val="left"/>
        <w:rPr>
          <w:rFonts w:ascii="Times New Roman" w:hAnsi="Times New Roman" w:eastAsia="仿宋"/>
          <w:sz w:val="32"/>
          <w:szCs w:val="32"/>
        </w:rPr>
      </w:pPr>
      <w:r>
        <w:rPr>
          <w:rFonts w:ascii="Times New Roman" w:hAnsi="Times New Roman" w:eastAsia="仿宋"/>
          <w:sz w:val="32"/>
          <w:szCs w:val="32"/>
        </w:rPr>
        <w:br w:type="page"/>
      </w:r>
    </w:p>
    <w:p>
      <w:pPr>
        <w:ind w:right="640"/>
        <w:rPr>
          <w:rFonts w:hint="eastAsia" w:ascii="Times New Roman" w:hAnsi="Times New Roman" w:eastAsia="仿宋"/>
          <w:sz w:val="32"/>
          <w:szCs w:val="32"/>
          <w:lang w:val="en-US" w:eastAsia="zh-CN"/>
        </w:rPr>
      </w:pPr>
      <w:r>
        <w:rPr>
          <w:rFonts w:ascii="Times New Roman" w:hAnsi="Times New Roman" w:eastAsia="仿宋"/>
          <w:sz w:val="32"/>
          <w:szCs w:val="32"/>
        </w:rPr>
        <w:t>附件</w:t>
      </w:r>
      <w:r>
        <w:rPr>
          <w:rFonts w:hint="eastAsia" w:ascii="Times New Roman" w:hAnsi="Times New Roman" w:eastAsia="仿宋"/>
          <w:sz w:val="32"/>
          <w:szCs w:val="32"/>
          <w:lang w:val="en-US" w:eastAsia="zh-CN"/>
        </w:rPr>
        <w:t>4</w:t>
      </w:r>
      <w:r>
        <w:rPr>
          <w:rFonts w:ascii="Times New Roman" w:hAnsi="Times New Roman" w:eastAsia="仿宋"/>
          <w:sz w:val="32"/>
          <w:szCs w:val="32"/>
        </w:rPr>
        <w:t>：</w:t>
      </w:r>
    </w:p>
    <w:p>
      <w:pPr>
        <w:jc w:val="center"/>
        <w:rPr>
          <w:rStyle w:val="7"/>
          <w:rFonts w:ascii="Times New Roman" w:hAnsi="Times New Roman" w:eastAsia="黑体"/>
          <w:sz w:val="36"/>
          <w:szCs w:val="32"/>
        </w:rPr>
      </w:pPr>
      <w:r>
        <w:rPr>
          <w:rStyle w:val="7"/>
          <w:rFonts w:hint="eastAsia" w:ascii="Times New Roman" w:hAnsi="Times New Roman" w:eastAsia="黑体"/>
          <w:sz w:val="36"/>
          <w:szCs w:val="32"/>
        </w:rPr>
        <w:t>202</w:t>
      </w:r>
      <w:r>
        <w:rPr>
          <w:rStyle w:val="7"/>
          <w:rFonts w:hint="eastAsia" w:ascii="Times New Roman" w:hAnsi="Times New Roman" w:eastAsia="黑体"/>
          <w:sz w:val="36"/>
          <w:szCs w:val="32"/>
          <w:lang w:val="en-US" w:eastAsia="zh-CN"/>
        </w:rPr>
        <w:t>3</w:t>
      </w:r>
      <w:r>
        <w:rPr>
          <w:rStyle w:val="7"/>
          <w:rFonts w:hint="eastAsia" w:ascii="Times New Roman" w:hAnsi="Times New Roman" w:eastAsia="黑体"/>
          <w:sz w:val="36"/>
          <w:szCs w:val="32"/>
        </w:rPr>
        <w:t>年</w:t>
      </w:r>
      <w:r>
        <w:rPr>
          <w:rStyle w:val="7"/>
          <w:rFonts w:hint="eastAsia" w:ascii="Times New Roman" w:hAnsi="Times New Roman" w:eastAsia="黑体"/>
          <w:sz w:val="36"/>
          <w:szCs w:val="32"/>
          <w:lang w:val="en-US" w:eastAsia="zh-CN"/>
        </w:rPr>
        <w:t>江苏</w:t>
      </w:r>
      <w:r>
        <w:rPr>
          <w:rStyle w:val="7"/>
          <w:rFonts w:hint="eastAsia" w:ascii="Times New Roman" w:hAnsi="Times New Roman" w:eastAsia="黑体"/>
          <w:sz w:val="36"/>
          <w:szCs w:val="32"/>
        </w:rPr>
        <w:t>互联网企业综合实力研究企业填报</w:t>
      </w:r>
      <w:r>
        <w:rPr>
          <w:rStyle w:val="7"/>
          <w:rFonts w:ascii="Times New Roman" w:hAnsi="Times New Roman" w:eastAsia="黑体"/>
          <w:sz w:val="36"/>
          <w:szCs w:val="32"/>
        </w:rPr>
        <w:t>表</w:t>
      </w:r>
    </w:p>
    <w:p>
      <w:pPr>
        <w:jc w:val="center"/>
        <w:rPr>
          <w:rStyle w:val="7"/>
          <w:rFonts w:ascii="Times New Roman" w:hAnsi="Times New Roman" w:eastAsia="黑体"/>
          <w:sz w:val="36"/>
          <w:szCs w:val="32"/>
        </w:rPr>
      </w:pPr>
      <w:r>
        <w:rPr>
          <w:rStyle w:val="7"/>
          <w:rFonts w:ascii="Times New Roman" w:hAnsi="Times New Roman" w:eastAsia="黑体"/>
          <w:sz w:val="36"/>
          <w:szCs w:val="32"/>
        </w:rPr>
        <w:t>填</w:t>
      </w:r>
      <w:r>
        <w:rPr>
          <w:rStyle w:val="7"/>
          <w:rFonts w:hint="eastAsia" w:ascii="Times New Roman" w:hAnsi="Times New Roman" w:eastAsia="黑体"/>
          <w:sz w:val="36"/>
          <w:szCs w:val="32"/>
        </w:rPr>
        <w:t>写</w:t>
      </w:r>
      <w:r>
        <w:rPr>
          <w:rStyle w:val="7"/>
          <w:rFonts w:ascii="Times New Roman" w:hAnsi="Times New Roman" w:eastAsia="黑体"/>
          <w:sz w:val="36"/>
          <w:szCs w:val="32"/>
        </w:rPr>
        <w:t>说明</w:t>
      </w:r>
    </w:p>
    <w:p>
      <w:pPr>
        <w:pStyle w:val="2"/>
      </w:pPr>
    </w:p>
    <w:p>
      <w:pPr>
        <w:numPr>
          <w:ilvl w:val="0"/>
          <w:numId w:val="1"/>
        </w:numPr>
        <w:ind w:firstLine="640" w:firstLineChars="200"/>
        <w:rPr>
          <w:rFonts w:ascii="仿宋" w:hAnsi="仿宋" w:eastAsia="仿宋" w:cs="仿宋"/>
          <w:sz w:val="32"/>
        </w:rPr>
      </w:pPr>
      <w:r>
        <w:rPr>
          <w:rFonts w:ascii="仿宋" w:hAnsi="仿宋" w:eastAsia="仿宋" w:cs="仿宋"/>
          <w:sz w:val="32"/>
        </w:rPr>
        <w:t>企业名称：请填</w:t>
      </w:r>
      <w:r>
        <w:rPr>
          <w:rFonts w:hint="eastAsia" w:ascii="仿宋" w:hAnsi="仿宋" w:eastAsia="仿宋" w:cs="仿宋"/>
          <w:sz w:val="32"/>
        </w:rPr>
        <w:t>写贵企业在互联网企业综合实力评估结果上展现的名称，推荐使用集团名称。</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企业性质：请从“国有”、“非国有”两种性质中选一项填写。“国有”包括国有及国有控股企业、国有实际控制企业。具体可参照国务院国有资产监督管理委员会公布的《企业国有资产交易监督管理办法》中第一章第四条。</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上市地点：如企业股票已经上市挂牌交易，则请填写挂牌交易所；如股票尚未上市挂牌，则请填写“未上市”。</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注册地址：请填写位于国内的主要实体的注册地址。请勿填写境外地址。</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流动资产：指在1年或者超过1年的一个营业周期内变现或耗用的资产，主要包括现金、银行存款、交易性金融资产、应收款项、存货等。</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资产总额：指企业拥有或控制的全部资产，这些资产包括流动资产、长期投资、固定资产、无形及递延资产、其他长期资产等。</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流动负债：指在1年内或者超过1年的一个营业周期内需要偿还的债务合计，其中包括短期借款、应付及预收款项、应付工资、应交税金和应交利润等。</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负债总额：企业在周期内流动负债和非流动负债合计。</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营业收入：包括企业的主营业务和其他业务收入、境内和境外的收入。不含营业外收入，不含增值税。</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境外互联网业务收入：来自中国境外的，通过互联网开展的业务实现的收入。</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营业成本：指企业从事销售商品、提供劳务和让渡资产使用权等生产经营活动发生的实际成本。包括“主营业务成本”和“其他业务成本”。</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利润总额：指企业在一定会计期间的经营成果，是生产经营过程中各种收入扣除各种耗费后的盈余。</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纳税总额：企业在在我国境内实际缴纳的所有税款合计金额。计算范围包括全部税种。</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员工总数：年度平均从业人数（含合并财务报表合并范围中所有企业的人数之和）。</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研发人数：年度平均主要从事研究和开发活动的从业人员数量（含合并财务报表合并范围中所有企业的研发人员人数之和）。</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企业简介：简要介绍企业基本情况，该内容主要用于互联网企业综合实力评估结果向社会发布时，介绍入选企业使用。</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各项业务开展情况：企业认为所有可以展现本企业在202</w:t>
      </w:r>
      <w:r>
        <w:rPr>
          <w:rFonts w:ascii="仿宋" w:hAnsi="仿宋" w:eastAsia="仿宋" w:cs="仿宋"/>
          <w:sz w:val="32"/>
        </w:rPr>
        <w:t>2</w:t>
      </w:r>
      <w:r>
        <w:rPr>
          <w:rFonts w:hint="eastAsia" w:ascii="仿宋" w:hAnsi="仿宋" w:eastAsia="仿宋" w:cs="仿宋"/>
          <w:sz w:val="32"/>
        </w:rPr>
        <w:t>年业务发展情况的信息均可在此填写，此处填写的内容在评选时会予以考虑。</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创新情况：企业认为所有可以体现本企业在202</w:t>
      </w:r>
      <w:r>
        <w:rPr>
          <w:rFonts w:ascii="仿宋" w:hAnsi="仿宋" w:eastAsia="仿宋" w:cs="仿宋"/>
          <w:sz w:val="32"/>
        </w:rPr>
        <w:t>2</w:t>
      </w:r>
      <w:r>
        <w:rPr>
          <w:rFonts w:hint="eastAsia" w:ascii="仿宋" w:hAnsi="仿宋" w:eastAsia="仿宋" w:cs="仿宋"/>
          <w:sz w:val="32"/>
        </w:rPr>
        <w:t>年创新情况的信息均可在此填写，此处填写的内容在评价时会予以考虑。</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社会贡献：展现企业2</w:t>
      </w:r>
      <w:r>
        <w:rPr>
          <w:rFonts w:ascii="仿宋" w:hAnsi="仿宋" w:eastAsia="仿宋" w:cs="仿宋"/>
          <w:sz w:val="32"/>
        </w:rPr>
        <w:t>022</w:t>
      </w:r>
      <w:r>
        <w:rPr>
          <w:rFonts w:hint="eastAsia" w:ascii="仿宋" w:hAnsi="仿宋" w:eastAsia="仿宋" w:cs="仿宋"/>
          <w:sz w:val="32"/>
        </w:rPr>
        <w:t>年在各个领域中的突出社会贡献，领域包含且不限于主流价值观宣传、正能量传播、疫情防控、碳中和、乡村振兴、共同富裕、劳动者权益保障、适老化建设、环境保护、社会公益、行业自律以及参与部委重点工作任务等。介绍材料需标明贡献所属领域。</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行业表彰：企业在202</w:t>
      </w:r>
      <w:r>
        <w:rPr>
          <w:rFonts w:ascii="仿宋" w:hAnsi="仿宋" w:eastAsia="仿宋" w:cs="仿宋"/>
          <w:sz w:val="32"/>
        </w:rPr>
        <w:t>2</w:t>
      </w:r>
      <w:r>
        <w:rPr>
          <w:rFonts w:hint="eastAsia" w:ascii="仿宋" w:hAnsi="仿宋" w:eastAsia="仿宋" w:cs="仿宋"/>
          <w:sz w:val="32"/>
        </w:rPr>
        <w:t>年受到省部级单位的行业表彰情况，应包含奖项名称、发布单位及发展时间。</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行政处罚：指行政机关或其他行政主体依法定职权和程序对违反行政法规尚未构成犯罪的相对人给予行政制裁的具体行政行为。</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企业主要业务类别：指为企业级客户或消费者提供互联网服务的业务模式，请从下述业务模式中进行多项选择（最多选择三项，且按重要性排序）：网络游戏、网络营销、网络音视频、电子商务、互联网公共服务、云服务、生活服务、网络媒体、互联网金融、数据服务、实用工具、社交网络、生产制造服务、搜索服务、网络安全服务、互联网接入服务。</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主要服务对象：即企业的主要客户类</w:t>
      </w:r>
      <w:r>
        <w:rPr>
          <w:rFonts w:ascii="仿宋" w:hAnsi="仿宋" w:eastAsia="仿宋" w:cs="仿宋"/>
          <w:sz w:val="32"/>
        </w:rPr>
        <w:tab/>
      </w:r>
      <w:r>
        <w:rPr>
          <w:rFonts w:hint="eastAsia" w:ascii="仿宋" w:hAnsi="仿宋" w:eastAsia="仿宋" w:cs="仿宋"/>
          <w:sz w:val="32"/>
        </w:rPr>
        <w:t>型，请从“个人”、“企业”、“两者兼有”三个类别中选择一项填写。如果</w:t>
      </w:r>
      <w:r>
        <w:rPr>
          <w:rFonts w:hint="eastAsia" w:ascii="仿宋" w:hAnsi="仿宋" w:eastAsia="仿宋" w:cs="仿宋"/>
          <w:sz w:val="32"/>
          <w:szCs w:val="36"/>
        </w:rPr>
        <w:t>填报</w:t>
      </w:r>
      <w:r>
        <w:rPr>
          <w:rFonts w:hint="eastAsia" w:ascii="仿宋" w:hAnsi="仿宋" w:eastAsia="仿宋" w:cs="仿宋"/>
          <w:sz w:val="32"/>
        </w:rPr>
        <w:t>企业70%以上的客户为个人或企业，则请选择对应项目，否则请选择“两者兼有”。</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发明专利权（项）：截至202</w:t>
      </w:r>
      <w:r>
        <w:rPr>
          <w:rFonts w:ascii="仿宋" w:hAnsi="仿宋" w:eastAsia="仿宋" w:cs="仿宋"/>
          <w:sz w:val="32"/>
        </w:rPr>
        <w:t>2</w:t>
      </w:r>
      <w:r>
        <w:rPr>
          <w:rFonts w:hint="eastAsia" w:ascii="仿宋" w:hAnsi="仿宋" w:eastAsia="仿宋" w:cs="仿宋"/>
          <w:sz w:val="32"/>
        </w:rPr>
        <w:t>年底，企业持有的由我国或外国专利主管机关授予的，尚处于在法定保护期限内的</w:t>
      </w:r>
      <w:r>
        <w:rPr>
          <w:rFonts w:hint="eastAsia" w:ascii="仿宋" w:hAnsi="仿宋" w:eastAsia="仿宋" w:cs="仿宋"/>
          <w:b/>
          <w:bCs/>
          <w:sz w:val="32"/>
        </w:rPr>
        <w:t>发明专利权</w:t>
      </w:r>
      <w:r>
        <w:rPr>
          <w:rFonts w:hint="eastAsia" w:ascii="仿宋" w:hAnsi="仿宋" w:eastAsia="仿宋" w:cs="仿宋"/>
          <w:sz w:val="32"/>
        </w:rPr>
        <w:t>数量。特别注意：本项</w:t>
      </w:r>
      <w:r>
        <w:rPr>
          <w:rFonts w:hint="eastAsia" w:ascii="仿宋" w:hAnsi="仿宋" w:eastAsia="仿宋" w:cs="仿宋"/>
          <w:b/>
          <w:bCs/>
          <w:sz w:val="32"/>
        </w:rPr>
        <w:t>只统计</w:t>
      </w:r>
      <w:r>
        <w:rPr>
          <w:rFonts w:hint="eastAsia" w:ascii="仿宋" w:hAnsi="仿宋" w:eastAsia="仿宋" w:cs="仿宋"/>
          <w:sz w:val="32"/>
        </w:rPr>
        <w:t>发明专利数量，</w:t>
      </w:r>
      <w:r>
        <w:rPr>
          <w:rFonts w:hint="eastAsia" w:ascii="仿宋" w:hAnsi="仿宋" w:eastAsia="仿宋" w:cs="仿宋"/>
          <w:b/>
          <w:bCs/>
          <w:sz w:val="32"/>
        </w:rPr>
        <w:t>不包含</w:t>
      </w:r>
      <w:r>
        <w:rPr>
          <w:rFonts w:hint="eastAsia" w:ascii="仿宋" w:hAnsi="仿宋" w:eastAsia="仿宋" w:cs="仿宋"/>
          <w:sz w:val="32"/>
        </w:rPr>
        <w:t>实用新型、外观设计专利数量，</w:t>
      </w:r>
      <w:r>
        <w:rPr>
          <w:rFonts w:hint="eastAsia" w:ascii="仿宋" w:hAnsi="仿宋" w:eastAsia="仿宋" w:cs="仿宋"/>
          <w:b/>
          <w:bCs/>
          <w:sz w:val="32"/>
        </w:rPr>
        <w:t>也不包含</w:t>
      </w:r>
      <w:r>
        <w:rPr>
          <w:rFonts w:hint="eastAsia" w:ascii="仿宋" w:hAnsi="仿宋" w:eastAsia="仿宋" w:cs="仿宋"/>
          <w:sz w:val="32"/>
        </w:rPr>
        <w:t>版权（如软件著作权）数量。</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签约企业用户数：当</w:t>
      </w:r>
      <w:r>
        <w:rPr>
          <w:rStyle w:val="7"/>
          <w:rFonts w:hint="eastAsia" w:ascii="仿宋" w:hAnsi="仿宋" w:eastAsia="仿宋" w:cs="仿宋"/>
          <w:sz w:val="32"/>
          <w:szCs w:val="32"/>
        </w:rPr>
        <w:t>主要服务对象</w:t>
      </w:r>
      <w:r>
        <w:rPr>
          <w:rFonts w:hint="eastAsia" w:ascii="仿宋" w:hAnsi="仿宋" w:eastAsia="仿宋" w:cs="仿宋"/>
          <w:sz w:val="32"/>
        </w:rPr>
        <w:t>选填为“企业”时，需填写本项。签约企业用户数指在202</w:t>
      </w:r>
      <w:r>
        <w:rPr>
          <w:rFonts w:ascii="仿宋" w:hAnsi="仿宋" w:eastAsia="仿宋" w:cs="仿宋"/>
          <w:sz w:val="32"/>
        </w:rPr>
        <w:t>2</w:t>
      </w:r>
      <w:r>
        <w:rPr>
          <w:rFonts w:hint="eastAsia" w:ascii="仿宋" w:hAnsi="仿宋" w:eastAsia="仿宋" w:cs="仿宋"/>
          <w:sz w:val="32"/>
        </w:rPr>
        <w:t>年内，与</w:t>
      </w:r>
      <w:r>
        <w:rPr>
          <w:rStyle w:val="7"/>
          <w:rFonts w:hint="eastAsia" w:ascii="仿宋" w:hAnsi="仿宋" w:eastAsia="仿宋" w:cs="仿宋"/>
          <w:sz w:val="32"/>
          <w:szCs w:val="32"/>
        </w:rPr>
        <w:t>填报</w:t>
      </w:r>
      <w:r>
        <w:rPr>
          <w:rFonts w:hint="eastAsia" w:ascii="仿宋" w:hAnsi="仿宋" w:eastAsia="仿宋" w:cs="仿宋"/>
          <w:sz w:val="32"/>
        </w:rPr>
        <w:t>企业签订合同（或处于合同存续期内），并与</w:t>
      </w:r>
      <w:r>
        <w:rPr>
          <w:rStyle w:val="7"/>
          <w:rFonts w:hint="eastAsia" w:ascii="仿宋" w:hAnsi="仿宋" w:eastAsia="仿宋" w:cs="仿宋"/>
          <w:sz w:val="32"/>
          <w:szCs w:val="32"/>
        </w:rPr>
        <w:t>填报</w:t>
      </w:r>
      <w:r>
        <w:rPr>
          <w:rFonts w:hint="eastAsia" w:ascii="仿宋" w:hAnsi="仿宋" w:eastAsia="仿宋" w:cs="仿宋"/>
          <w:sz w:val="32"/>
        </w:rPr>
        <w:t>企业正常开展业务的企业客户数。企业用户指在工商注册的企业级单位，</w:t>
      </w:r>
      <w:r>
        <w:rPr>
          <w:rFonts w:hint="eastAsia" w:ascii="仿宋" w:hAnsi="仿宋" w:eastAsia="仿宋" w:cs="仿宋"/>
          <w:b/>
          <w:bCs/>
          <w:sz w:val="32"/>
        </w:rPr>
        <w:t>不包含</w:t>
      </w:r>
      <w:r>
        <w:rPr>
          <w:rFonts w:hint="eastAsia" w:ascii="仿宋" w:hAnsi="仿宋" w:eastAsia="仿宋" w:cs="仿宋"/>
          <w:sz w:val="32"/>
        </w:rPr>
        <w:t>商户或个人。单位为“个”。</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桌面端日均覆盖用户数（DUV，万）：当</w:t>
      </w:r>
      <w:r>
        <w:rPr>
          <w:rStyle w:val="7"/>
          <w:rFonts w:hint="eastAsia" w:ascii="仿宋" w:hAnsi="仿宋" w:eastAsia="仿宋" w:cs="仿宋"/>
          <w:sz w:val="32"/>
          <w:szCs w:val="32"/>
        </w:rPr>
        <w:t>主要服务对象</w:t>
      </w:r>
      <w:r>
        <w:rPr>
          <w:rFonts w:hint="eastAsia" w:ascii="仿宋" w:hAnsi="仿宋" w:eastAsia="仿宋" w:cs="仿宋"/>
          <w:sz w:val="32"/>
        </w:rPr>
        <w:t>选填为“个人”时，需填写本项。202</w:t>
      </w:r>
      <w:r>
        <w:rPr>
          <w:rFonts w:ascii="仿宋" w:hAnsi="仿宋" w:eastAsia="仿宋" w:cs="仿宋"/>
          <w:sz w:val="32"/>
        </w:rPr>
        <w:t>2</w:t>
      </w:r>
      <w:r>
        <w:rPr>
          <w:rFonts w:hint="eastAsia" w:ascii="仿宋" w:hAnsi="仿宋" w:eastAsia="仿宋" w:cs="仿宋"/>
          <w:sz w:val="32"/>
        </w:rPr>
        <w:t>年1月1日-12月31日期间，企业旗下活跃度</w:t>
      </w:r>
      <w:r>
        <w:rPr>
          <w:rFonts w:hint="eastAsia" w:ascii="仿宋" w:hAnsi="仿宋" w:eastAsia="仿宋" w:cs="仿宋"/>
          <w:b/>
          <w:bCs/>
          <w:sz w:val="32"/>
        </w:rPr>
        <w:t>最高</w:t>
      </w:r>
      <w:r>
        <w:rPr>
          <w:rFonts w:hint="eastAsia" w:ascii="仿宋" w:hAnsi="仿宋" w:eastAsia="仿宋" w:cs="仿宋"/>
          <w:sz w:val="32"/>
        </w:rPr>
        <w:t>的</w:t>
      </w:r>
      <w:r>
        <w:rPr>
          <w:rFonts w:hint="eastAsia" w:ascii="仿宋" w:hAnsi="仿宋" w:eastAsia="仿宋" w:cs="仿宋"/>
          <w:b/>
          <w:bCs/>
          <w:sz w:val="32"/>
        </w:rPr>
        <w:t>单一</w:t>
      </w:r>
      <w:r>
        <w:rPr>
          <w:rFonts w:hint="eastAsia" w:ascii="仿宋" w:hAnsi="仿宋" w:eastAsia="仿宋" w:cs="仿宋"/>
          <w:sz w:val="32"/>
        </w:rPr>
        <w:t>产品/服务的桌面端（包含PC网页端和PC客户端）日均覆盖用户数（等同于日均独立访问者数量，DUV）。单位为“万”。</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移动端日均活跃用户数（DAU，万）：当</w:t>
      </w:r>
      <w:r>
        <w:rPr>
          <w:rStyle w:val="7"/>
          <w:rFonts w:hint="eastAsia" w:ascii="仿宋" w:hAnsi="仿宋" w:eastAsia="仿宋" w:cs="仿宋"/>
          <w:sz w:val="32"/>
          <w:szCs w:val="32"/>
        </w:rPr>
        <w:t>主要服务对象</w:t>
      </w:r>
      <w:r>
        <w:rPr>
          <w:rFonts w:hint="eastAsia" w:ascii="仿宋" w:hAnsi="仿宋" w:eastAsia="仿宋" w:cs="仿宋"/>
          <w:sz w:val="32"/>
        </w:rPr>
        <w:t>选填为“个人”时，需填写本项。202</w:t>
      </w:r>
      <w:r>
        <w:rPr>
          <w:rFonts w:ascii="仿宋" w:hAnsi="仿宋" w:eastAsia="仿宋" w:cs="仿宋"/>
          <w:sz w:val="32"/>
        </w:rPr>
        <w:t>2</w:t>
      </w:r>
      <w:r>
        <w:rPr>
          <w:rFonts w:hint="eastAsia" w:ascii="仿宋" w:hAnsi="仿宋" w:eastAsia="仿宋" w:cs="仿宋"/>
          <w:sz w:val="32"/>
        </w:rPr>
        <w:t>年1月1日-12月31日期间，企业旗下活跃度</w:t>
      </w:r>
      <w:r>
        <w:rPr>
          <w:rFonts w:hint="eastAsia" w:ascii="仿宋" w:hAnsi="仿宋" w:eastAsia="仿宋" w:cs="仿宋"/>
          <w:b/>
          <w:bCs/>
          <w:sz w:val="32"/>
        </w:rPr>
        <w:t>最高</w:t>
      </w:r>
      <w:r>
        <w:rPr>
          <w:rFonts w:hint="eastAsia" w:ascii="仿宋" w:hAnsi="仿宋" w:eastAsia="仿宋" w:cs="仿宋"/>
          <w:sz w:val="32"/>
        </w:rPr>
        <w:t>的</w:t>
      </w:r>
      <w:r>
        <w:rPr>
          <w:rFonts w:hint="eastAsia" w:ascii="仿宋" w:hAnsi="仿宋" w:eastAsia="仿宋" w:cs="仿宋"/>
          <w:b/>
          <w:bCs/>
          <w:sz w:val="32"/>
        </w:rPr>
        <w:t>单一</w:t>
      </w:r>
      <w:r>
        <w:rPr>
          <w:rFonts w:hint="eastAsia" w:ascii="仿宋" w:hAnsi="仿宋" w:eastAsia="仿宋" w:cs="仿宋"/>
          <w:sz w:val="32"/>
        </w:rPr>
        <w:t>产品/服务的移动端（包含移动网页端和移动APP）日活跃户数（DAU）。单位为“万”。</w:t>
      </w:r>
    </w:p>
    <w:p>
      <w:pPr>
        <w:numPr>
          <w:ilvl w:val="0"/>
          <w:numId w:val="1"/>
        </w:numPr>
        <w:ind w:firstLine="640" w:firstLineChars="200"/>
        <w:rPr>
          <w:rFonts w:ascii="仿宋" w:hAnsi="仿宋" w:eastAsia="仿宋" w:cs="仿宋"/>
          <w:sz w:val="32"/>
        </w:rPr>
      </w:pPr>
      <w:r>
        <w:rPr>
          <w:rFonts w:hint="eastAsia" w:ascii="仿宋" w:hAnsi="仿宋" w:eastAsia="仿宋" w:cs="仿宋"/>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ind w:firstLine="640" w:firstLineChars="200"/>
        <w:rPr>
          <w:rFonts w:ascii="仿宋" w:hAnsi="仿宋" w:eastAsia="仿宋" w:cs="仿宋"/>
          <w:color w:val="FF0000"/>
          <w:sz w:val="32"/>
        </w:rPr>
      </w:pPr>
      <w:r>
        <w:rPr>
          <w:rFonts w:hint="eastAsia" w:ascii="仿宋" w:hAnsi="仿宋" w:eastAsia="仿宋" w:cs="仿宋"/>
          <w:sz w:val="32"/>
        </w:rPr>
        <w:t>估值：指</w:t>
      </w:r>
      <w:r>
        <w:rPr>
          <w:rFonts w:ascii="仿宋" w:hAnsi="仿宋" w:eastAsia="仿宋" w:cs="仿宋"/>
          <w:sz w:val="32"/>
        </w:rPr>
        <w:t>未上市公司</w:t>
      </w:r>
      <w:r>
        <w:rPr>
          <w:rFonts w:hint="eastAsia" w:ascii="仿宋" w:hAnsi="仿宋" w:eastAsia="仿宋" w:cs="仿宋"/>
          <w:sz w:val="32"/>
        </w:rPr>
        <w:t>的投资方</w:t>
      </w:r>
      <w:r>
        <w:rPr>
          <w:rFonts w:ascii="仿宋" w:hAnsi="仿宋" w:eastAsia="仿宋" w:cs="仿宋"/>
          <w:sz w:val="32"/>
        </w:rPr>
        <w:t>评估的</w:t>
      </w:r>
      <w:r>
        <w:rPr>
          <w:rFonts w:hint="eastAsia" w:ascii="仿宋" w:hAnsi="仿宋" w:eastAsia="仿宋" w:cs="仿宋"/>
          <w:sz w:val="32"/>
        </w:rPr>
        <w:t>该公司</w:t>
      </w:r>
      <w:r>
        <w:rPr>
          <w:rFonts w:ascii="仿宋" w:hAnsi="仿宋" w:eastAsia="仿宋" w:cs="仿宋"/>
          <w:sz w:val="32"/>
        </w:rPr>
        <w:t>市场价值，</w:t>
      </w:r>
      <w:r>
        <w:rPr>
          <w:rFonts w:hint="eastAsia" w:ascii="仿宋" w:hAnsi="仿宋" w:eastAsia="仿宋" w:cs="仿宋"/>
          <w:sz w:val="32"/>
        </w:rPr>
        <w:t>以</w:t>
      </w:r>
      <w:r>
        <w:rPr>
          <w:rFonts w:ascii="仿宋" w:hAnsi="仿宋" w:eastAsia="仿宋" w:cs="仿宋"/>
          <w:sz w:val="32"/>
        </w:rPr>
        <w:t>融资完成后的</w:t>
      </w:r>
      <w:r>
        <w:rPr>
          <w:rFonts w:hint="eastAsia" w:ascii="仿宋" w:hAnsi="仿宋" w:eastAsia="仿宋" w:cs="仿宋"/>
          <w:sz w:val="32"/>
        </w:rPr>
        <w:t>公开</w:t>
      </w:r>
      <w:r>
        <w:rPr>
          <w:rFonts w:ascii="仿宋" w:hAnsi="仿宋" w:eastAsia="仿宋" w:cs="仿宋"/>
          <w:sz w:val="32"/>
        </w:rPr>
        <w:t>披露</w:t>
      </w:r>
      <w:r>
        <w:rPr>
          <w:rFonts w:hint="eastAsia" w:ascii="仿宋" w:hAnsi="仿宋" w:eastAsia="仿宋" w:cs="仿宋"/>
          <w:sz w:val="32"/>
        </w:rPr>
        <w:t>或具有</w:t>
      </w:r>
      <w:r>
        <w:rPr>
          <w:rFonts w:ascii="仿宋" w:hAnsi="仿宋" w:eastAsia="仿宋" w:cs="仿宋"/>
          <w:sz w:val="32"/>
        </w:rPr>
        <w:t>投资方</w:t>
      </w:r>
      <w:r>
        <w:rPr>
          <w:rFonts w:hint="eastAsia" w:ascii="仿宋" w:hAnsi="仿宋" w:eastAsia="仿宋" w:cs="仿宋"/>
          <w:sz w:val="32"/>
        </w:rPr>
        <w:t>认证</w:t>
      </w:r>
      <w:r>
        <w:rPr>
          <w:rFonts w:ascii="仿宋" w:hAnsi="仿宋" w:eastAsia="仿宋" w:cs="仿宋"/>
          <w:sz w:val="32"/>
        </w:rPr>
        <w:t>的</w:t>
      </w:r>
      <w:r>
        <w:rPr>
          <w:rFonts w:hint="eastAsia" w:ascii="仿宋" w:hAnsi="仿宋" w:eastAsia="仿宋" w:cs="仿宋"/>
          <w:sz w:val="32"/>
        </w:rPr>
        <w:t>信息</w:t>
      </w:r>
      <w:r>
        <w:rPr>
          <w:rFonts w:ascii="仿宋" w:hAnsi="仿宋" w:eastAsia="仿宋" w:cs="仿宋"/>
          <w:sz w:val="32"/>
        </w:rPr>
        <w:t>为准</w:t>
      </w:r>
      <w:r>
        <w:rPr>
          <w:rFonts w:hint="eastAsia" w:ascii="仿宋" w:hAnsi="仿宋" w:eastAsia="仿宋" w:cs="仿宋"/>
          <w:sz w:val="32"/>
        </w:rPr>
        <w:t>（应</w:t>
      </w:r>
      <w:r>
        <w:rPr>
          <w:rFonts w:ascii="仿宋" w:hAnsi="仿宋" w:eastAsia="仿宋" w:cs="仿宋"/>
          <w:sz w:val="32"/>
        </w:rPr>
        <w:t>附上出处或证明</w:t>
      </w:r>
      <w:r>
        <w:rPr>
          <w:rFonts w:hint="eastAsia" w:ascii="仿宋" w:hAnsi="仿宋" w:eastAsia="仿宋" w:cs="仿宋"/>
          <w:sz w:val="32"/>
        </w:rPr>
        <w:t>）</w:t>
      </w:r>
      <w:r>
        <w:rPr>
          <w:rFonts w:ascii="仿宋" w:hAnsi="仿宋" w:eastAsia="仿宋" w:cs="仿宋"/>
          <w:sz w:val="32"/>
        </w:rPr>
        <w:t>。填报</w:t>
      </w:r>
      <w:r>
        <w:rPr>
          <w:rFonts w:hint="eastAsia" w:ascii="仿宋" w:hAnsi="仿宋" w:eastAsia="仿宋" w:cs="仿宋"/>
          <w:sz w:val="32"/>
        </w:rPr>
        <w:t>时间与相关融资轮次</w:t>
      </w:r>
      <w:r>
        <w:rPr>
          <w:rFonts w:ascii="仿宋" w:hAnsi="仿宋" w:eastAsia="仿宋" w:cs="仿宋"/>
          <w:sz w:val="32"/>
        </w:rPr>
        <w:t>时间</w:t>
      </w:r>
      <w:r>
        <w:rPr>
          <w:rFonts w:hint="eastAsia" w:ascii="仿宋" w:hAnsi="仿宋" w:eastAsia="仿宋" w:cs="仿宋"/>
          <w:sz w:val="32"/>
        </w:rPr>
        <w:t>保持</w:t>
      </w:r>
      <w:r>
        <w:rPr>
          <w:rFonts w:ascii="仿宋" w:hAnsi="仿宋" w:eastAsia="仿宋" w:cs="仿宋"/>
          <w:sz w:val="32"/>
        </w:rPr>
        <w:t>一致，历史估值尽量全面</w:t>
      </w:r>
      <w:r>
        <w:rPr>
          <w:rFonts w:hint="eastAsia" w:ascii="仿宋" w:hAnsi="仿宋" w:eastAsia="仿宋" w:cs="仿宋"/>
          <w:sz w:val="32"/>
        </w:rPr>
        <w:t>。无</w:t>
      </w:r>
      <w:r>
        <w:rPr>
          <w:rFonts w:ascii="仿宋" w:hAnsi="仿宋" w:eastAsia="仿宋" w:cs="仿宋"/>
          <w:sz w:val="32"/>
        </w:rPr>
        <w:t>估值信息</w:t>
      </w:r>
      <w:r>
        <w:rPr>
          <w:rFonts w:hint="eastAsia" w:ascii="仿宋" w:hAnsi="仿宋" w:eastAsia="仿宋" w:cs="仿宋"/>
          <w:sz w:val="32"/>
        </w:rPr>
        <w:t>的</w:t>
      </w:r>
      <w:r>
        <w:rPr>
          <w:rFonts w:ascii="仿宋" w:hAnsi="仿宋" w:eastAsia="仿宋" w:cs="仿宋"/>
          <w:sz w:val="32"/>
        </w:rPr>
        <w:t>公司</w:t>
      </w:r>
      <w:r>
        <w:rPr>
          <w:rFonts w:hint="eastAsia" w:ascii="仿宋" w:hAnsi="仿宋" w:eastAsia="仿宋" w:cs="仿宋"/>
          <w:sz w:val="32"/>
        </w:rPr>
        <w:t>，</w:t>
      </w:r>
      <w:r>
        <w:rPr>
          <w:rFonts w:ascii="仿宋" w:hAnsi="仿宋" w:eastAsia="仿宋" w:cs="仿宋"/>
          <w:sz w:val="32"/>
        </w:rPr>
        <w:t>可填报与自己业务可比</w:t>
      </w:r>
      <w:r>
        <w:rPr>
          <w:rFonts w:hint="eastAsia" w:ascii="仿宋" w:hAnsi="仿宋" w:eastAsia="仿宋" w:cs="仿宋"/>
          <w:sz w:val="32"/>
        </w:rPr>
        <w:t>的公司名称（优先</w:t>
      </w:r>
      <w:r>
        <w:rPr>
          <w:rFonts w:ascii="仿宋" w:hAnsi="仿宋" w:eastAsia="仿宋" w:cs="仿宋"/>
          <w:sz w:val="32"/>
        </w:rPr>
        <w:t>填报上市公司</w:t>
      </w:r>
      <w:r>
        <w:rPr>
          <w:rFonts w:hint="eastAsia" w:ascii="仿宋" w:hAnsi="仿宋" w:eastAsia="仿宋" w:cs="仿宋"/>
          <w:sz w:val="32"/>
        </w:rPr>
        <w:t>）</w:t>
      </w:r>
    </w:p>
    <w:p>
      <w:pPr>
        <w:numPr>
          <w:ilvl w:val="0"/>
          <w:numId w:val="1"/>
        </w:numPr>
        <w:ind w:firstLine="640" w:firstLineChars="200"/>
        <w:rPr>
          <w:rStyle w:val="7"/>
          <w:rFonts w:ascii="Times New Roman" w:hAnsi="Times New Roman" w:eastAsia="仿宋_GB2312"/>
          <w:sz w:val="32"/>
          <w:szCs w:val="32"/>
        </w:rPr>
      </w:pPr>
      <w:r>
        <w:rPr>
          <w:rFonts w:hint="eastAsia" w:ascii="仿宋" w:hAnsi="仿宋" w:eastAsia="仿宋" w:cs="仿宋"/>
          <w:sz w:val="32"/>
        </w:rPr>
        <w:t>市值：指上市公司的发行股份按市场价格计算出来的股票总价值，为每股股票的市场价格乘以发行总股数。多地</w:t>
      </w:r>
      <w:r>
        <w:rPr>
          <w:rFonts w:ascii="仿宋" w:hAnsi="仿宋" w:eastAsia="仿宋" w:cs="仿宋"/>
          <w:sz w:val="32"/>
        </w:rPr>
        <w:t>上市</w:t>
      </w:r>
      <w:r>
        <w:rPr>
          <w:rFonts w:hint="eastAsia" w:ascii="仿宋" w:hAnsi="仿宋" w:eastAsia="仿宋" w:cs="仿宋"/>
          <w:sz w:val="32"/>
        </w:rPr>
        <w:t>的</w:t>
      </w:r>
      <w:r>
        <w:rPr>
          <w:rFonts w:ascii="仿宋" w:hAnsi="仿宋" w:eastAsia="仿宋" w:cs="仿宋"/>
          <w:sz w:val="32"/>
        </w:rPr>
        <w:t>企业按其最初上市地行情计算。填报时间</w:t>
      </w:r>
      <w:r>
        <w:rPr>
          <w:rFonts w:hint="eastAsia" w:ascii="仿宋" w:hAnsi="仿宋" w:eastAsia="仿宋" w:cs="仿宋"/>
          <w:sz w:val="32"/>
        </w:rPr>
        <w:t>为</w:t>
      </w:r>
      <w:r>
        <w:rPr>
          <w:rFonts w:ascii="仿宋" w:hAnsi="仿宋" w:eastAsia="仿宋" w:cs="仿宋"/>
          <w:sz w:val="32"/>
        </w:rPr>
        <w:t>自然年度最后交易截止日收盘</w:t>
      </w:r>
      <w:r>
        <w:rPr>
          <w:rFonts w:hint="eastAsia" w:ascii="仿宋" w:hAnsi="仿宋" w:eastAsia="仿宋" w:cs="仿宋"/>
          <w:sz w:val="32"/>
        </w:rPr>
        <w:t>价</w:t>
      </w:r>
      <w:r>
        <w:rPr>
          <w:rFonts w:ascii="仿宋" w:hAnsi="仿宋" w:eastAsia="仿宋" w:cs="仿宋"/>
          <w:sz w:val="32"/>
        </w:rPr>
        <w:t>计算的市值。</w:t>
      </w:r>
      <w:r>
        <w:rPr>
          <w:rFonts w:hint="eastAsia" w:ascii="仿宋" w:hAnsi="仿宋" w:eastAsia="仿宋" w:cs="仿宋"/>
          <w:sz w:val="32"/>
        </w:rPr>
        <w:t>填报</w:t>
      </w:r>
      <w:r>
        <w:rPr>
          <w:rFonts w:ascii="仿宋" w:hAnsi="仿宋" w:eastAsia="仿宋" w:cs="仿宋"/>
          <w:sz w:val="32"/>
        </w:rPr>
        <w:t>数量</w:t>
      </w:r>
      <w:r>
        <w:rPr>
          <w:rFonts w:hint="eastAsia" w:ascii="仿宋" w:hAnsi="仿宋" w:eastAsia="仿宋" w:cs="仿宋"/>
          <w:sz w:val="32"/>
        </w:rPr>
        <w:t>最少两个、最多五个，不足两个的（近两年</w:t>
      </w:r>
      <w:r>
        <w:rPr>
          <w:rFonts w:ascii="仿宋" w:hAnsi="仿宋" w:eastAsia="仿宋" w:cs="仿宋"/>
          <w:sz w:val="32"/>
        </w:rPr>
        <w:t>完成首次公开募股的</w:t>
      </w:r>
      <w:r>
        <w:rPr>
          <w:rFonts w:hint="eastAsia" w:ascii="仿宋" w:hAnsi="仿宋" w:eastAsia="仿宋" w:cs="仿宋"/>
          <w:sz w:val="32"/>
        </w:rPr>
        <w:t>公司）需补充以上市首发日收盘价计算的市值。</w:t>
      </w:r>
    </w:p>
    <w:p>
      <w:pPr>
        <w:pStyle w:val="2"/>
        <w:rPr>
          <w:rFonts w:hint="eastAsia" w:ascii="仿宋" w:hAnsi="仿宋" w:eastAsia="仿宋" w:cs="仿宋"/>
          <w:sz w:val="32"/>
        </w:rPr>
      </w:pPr>
      <w:r>
        <w:rPr>
          <w:rFonts w:hint="eastAsia" w:ascii="仿宋" w:hAnsi="仿宋" w:eastAsia="仿宋" w:cs="仿宋"/>
          <w:sz w:val="32"/>
        </w:rPr>
        <w:t>未来是否有投资意向：指企业在未来一年内，是否有对外投资或对内融资的意愿或计划。</w:t>
      </w:r>
    </w:p>
    <w:p>
      <w:pPr>
        <w:ind w:right="640"/>
        <w:rPr>
          <w:rFonts w:hint="eastAsia" w:ascii="Times New Roman" w:hAnsi="Times New Roman" w:eastAsia="仿宋"/>
          <w:sz w:val="32"/>
          <w:szCs w:val="32"/>
          <w:lang w:val="en-US" w:eastAsia="zh-CN"/>
        </w:rPr>
      </w:pPr>
    </w:p>
    <w:p>
      <w:bookmarkStart w:id="0" w:name="_GoBack"/>
      <w:bookmarkEnd w:id="0"/>
    </w:p>
    <w:sectPr>
      <w:pgSz w:w="11906" w:h="16838"/>
      <w:pgMar w:top="1134" w:right="567"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3F94"/>
    <w:multiLevelType w:val="singleLevel"/>
    <w:tmpl w:val="5E5C3F94"/>
    <w:lvl w:ilvl="0" w:tentative="0">
      <w:start w:val="1"/>
      <w:numFmt w:val="chineseCounting"/>
      <w:suff w:val="nothing"/>
      <w:lvlText w:val="%1、"/>
      <w:lvlJc w:val="left"/>
      <w:pPr>
        <w:ind w:left="0" w:firstLine="420"/>
      </w:pPr>
      <w:rPr>
        <w:color w:val="auto"/>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1CAF"/>
    <w:rsid w:val="4DFF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character" w:customStyle="1" w:styleId="7">
    <w:name w:val="long_text1"/>
    <w:qFormat/>
    <w:uiPriority w:val="0"/>
    <w:rPr>
      <w:sz w:val="13"/>
      <w:szCs w:val="13"/>
    </w:rPr>
  </w:style>
  <w:style w:type="character" w:customStyle="1" w:styleId="8">
    <w:name w:val="font01"/>
    <w:basedOn w:val="6"/>
    <w:qFormat/>
    <w:uiPriority w:val="0"/>
    <w:rPr>
      <w:rFonts w:hint="default" w:ascii="Times New Roman" w:hAnsi="Times New Roman" w:cs="Times New Roman"/>
      <w:color w:val="000000"/>
      <w:sz w:val="32"/>
      <w:szCs w:val="32"/>
      <w:u w:val="none"/>
    </w:rPr>
  </w:style>
  <w:style w:type="character" w:customStyle="1" w:styleId="9">
    <w:name w:val="font21"/>
    <w:basedOn w:val="6"/>
    <w:qFormat/>
    <w:uiPriority w:val="0"/>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2023-08-14T16:00:00Z</dcterms:created>
  <dc:creator>Evelyn</dc:creator>
  <cp:lastModifiedBy>Evelyn</cp:lastModifiedBy>
  <dcterms:modified xsi:type="dcterms:W3CDTF">2023-08-14T16:00:54Z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271693BE8FA04C8A25DFD964A52B4C73_41</vt:lpwstr>
  </property>
</Properties>
</file>